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8B43" w14:textId="77777777" w:rsidR="00AD3317" w:rsidRPr="00FF628F" w:rsidRDefault="00AD3317" w:rsidP="00FF628F">
      <w:pPr>
        <w:jc w:val="center"/>
        <w:rPr>
          <w:sz w:val="22"/>
          <w:szCs w:val="22"/>
        </w:rPr>
      </w:pPr>
      <w:r w:rsidRPr="00FF628F">
        <w:rPr>
          <w:color w:val="0000FF"/>
          <w:sz w:val="22"/>
          <w:szCs w:val="22"/>
        </w:rPr>
        <w:t>MARN 4001:</w:t>
      </w:r>
      <w:r w:rsidRPr="00FF628F">
        <w:rPr>
          <w:sz w:val="22"/>
          <w:szCs w:val="22"/>
        </w:rPr>
        <w:t xml:space="preserve"> Measurement and Analysis in Coastal Ecosystems</w:t>
      </w:r>
    </w:p>
    <w:p w14:paraId="735764F9" w14:textId="77777777" w:rsidR="00AD3317" w:rsidRPr="00FF628F" w:rsidRDefault="00AD3317" w:rsidP="00FF628F">
      <w:pPr>
        <w:rPr>
          <w:sz w:val="22"/>
          <w:szCs w:val="22"/>
        </w:rPr>
      </w:pPr>
    </w:p>
    <w:p w14:paraId="7AC9AA47" w14:textId="719C4D86" w:rsidR="00AD3317" w:rsidRPr="00FF628F" w:rsidRDefault="00AD3317" w:rsidP="00FF628F">
      <w:pPr>
        <w:rPr>
          <w:sz w:val="22"/>
          <w:szCs w:val="22"/>
        </w:rPr>
      </w:pPr>
      <w:r w:rsidRPr="00FF628F">
        <w:rPr>
          <w:sz w:val="22"/>
          <w:szCs w:val="22"/>
        </w:rPr>
        <w:t xml:space="preserve">Instructor: Dr. Julie Granger </w:t>
      </w:r>
      <w:r w:rsidR="007D5CB5" w:rsidRPr="00FF628F">
        <w:rPr>
          <w:sz w:val="22"/>
          <w:szCs w:val="22"/>
        </w:rPr>
        <w:t>(</w:t>
      </w:r>
      <w:r w:rsidR="007D5CB5" w:rsidRPr="00FF628F">
        <w:rPr>
          <w:color w:val="0000FF"/>
          <w:sz w:val="22"/>
          <w:szCs w:val="22"/>
        </w:rPr>
        <w:t>julie.granger@uconn.edu</w:t>
      </w:r>
      <w:r w:rsidR="007D5CB5" w:rsidRPr="00FF628F">
        <w:rPr>
          <w:sz w:val="22"/>
          <w:szCs w:val="22"/>
        </w:rPr>
        <w:t>)</w:t>
      </w:r>
    </w:p>
    <w:p w14:paraId="25964F85" w14:textId="09EE7691" w:rsidR="00AD3317" w:rsidRPr="00FF628F" w:rsidRDefault="00AD3317" w:rsidP="00FF628F">
      <w:pPr>
        <w:rPr>
          <w:sz w:val="22"/>
          <w:szCs w:val="22"/>
        </w:rPr>
      </w:pPr>
      <w:r w:rsidRPr="00FF628F">
        <w:rPr>
          <w:sz w:val="22"/>
          <w:szCs w:val="22"/>
        </w:rPr>
        <w:t>Co-instructor: Dr. Claudia Koerting</w:t>
      </w:r>
      <w:r w:rsidR="00F905CC" w:rsidRPr="00FF628F">
        <w:rPr>
          <w:sz w:val="22"/>
          <w:szCs w:val="22"/>
        </w:rPr>
        <w:t xml:space="preserve"> (</w:t>
      </w:r>
      <w:r w:rsidR="00B93056">
        <w:rPr>
          <w:color w:val="0000FF"/>
          <w:sz w:val="22"/>
          <w:szCs w:val="22"/>
        </w:rPr>
        <w:t>claudia.koerting@uconn.edu</w:t>
      </w:r>
      <w:r w:rsidR="00F905CC" w:rsidRPr="00FF628F">
        <w:rPr>
          <w:sz w:val="22"/>
          <w:szCs w:val="22"/>
        </w:rPr>
        <w:t>)</w:t>
      </w:r>
    </w:p>
    <w:p w14:paraId="1275602F" w14:textId="292D6922" w:rsidR="00AD3317" w:rsidRPr="00FF628F" w:rsidRDefault="00AD3317" w:rsidP="00FF628F">
      <w:pPr>
        <w:rPr>
          <w:sz w:val="22"/>
          <w:szCs w:val="22"/>
        </w:rPr>
      </w:pPr>
      <w:r w:rsidRPr="00FF628F">
        <w:rPr>
          <w:sz w:val="22"/>
          <w:szCs w:val="22"/>
        </w:rPr>
        <w:t xml:space="preserve">Teaching assistant: </w:t>
      </w:r>
      <w:r w:rsidR="005A2568">
        <w:rPr>
          <w:sz w:val="22"/>
          <w:szCs w:val="22"/>
        </w:rPr>
        <w:t>Danielle Boshers</w:t>
      </w:r>
      <w:r w:rsidR="00F905CC" w:rsidRPr="00FF628F">
        <w:rPr>
          <w:sz w:val="22"/>
          <w:szCs w:val="22"/>
        </w:rPr>
        <w:t xml:space="preserve"> (</w:t>
      </w:r>
      <w:hyperlink r:id="rId7" w:history="1">
        <w:r w:rsidR="00460114" w:rsidRPr="00541A11">
          <w:rPr>
            <w:rStyle w:val="Hyperlink"/>
            <w:sz w:val="22"/>
            <w:szCs w:val="22"/>
          </w:rPr>
          <w:t>danielle.boshers@uconn.edu)</w:t>
        </w:r>
      </w:hyperlink>
      <w:r w:rsidR="00460114">
        <w:rPr>
          <w:sz w:val="22"/>
          <w:szCs w:val="22"/>
        </w:rPr>
        <w:t xml:space="preserve"> &amp; Matt Sasaki (</w:t>
      </w:r>
      <w:r w:rsidR="00460114">
        <w:rPr>
          <w:color w:val="0000FF"/>
          <w:sz w:val="22"/>
          <w:szCs w:val="22"/>
        </w:rPr>
        <w:t>matthew.sasaki@uconn.edu</w:t>
      </w:r>
      <w:r w:rsidR="00460114">
        <w:rPr>
          <w:sz w:val="22"/>
          <w:szCs w:val="22"/>
        </w:rPr>
        <w:t>)</w:t>
      </w:r>
    </w:p>
    <w:p w14:paraId="3BF7ADC3" w14:textId="77777777" w:rsidR="00AD3317" w:rsidRPr="00FF628F" w:rsidRDefault="00AD3317" w:rsidP="00FF628F">
      <w:pPr>
        <w:rPr>
          <w:sz w:val="22"/>
          <w:szCs w:val="22"/>
        </w:rPr>
      </w:pPr>
    </w:p>
    <w:p w14:paraId="27D1DEA5" w14:textId="77777777" w:rsidR="00AD3317" w:rsidRPr="00FF628F" w:rsidRDefault="00AD3317" w:rsidP="00FF628F">
      <w:pPr>
        <w:rPr>
          <w:sz w:val="22"/>
          <w:szCs w:val="22"/>
        </w:rPr>
      </w:pPr>
      <w:r w:rsidRPr="00FF628F">
        <w:rPr>
          <w:sz w:val="22"/>
          <w:szCs w:val="22"/>
        </w:rPr>
        <w:t>TuTh, 1-5pm, Room 105</w:t>
      </w:r>
    </w:p>
    <w:p w14:paraId="5D9C1584" w14:textId="77777777" w:rsidR="00AD3317" w:rsidRPr="00FF628F" w:rsidRDefault="00AD3317" w:rsidP="00FF628F">
      <w:pPr>
        <w:rPr>
          <w:sz w:val="22"/>
          <w:szCs w:val="22"/>
        </w:rPr>
      </w:pPr>
    </w:p>
    <w:p w14:paraId="47F242B8" w14:textId="77777777" w:rsidR="00603CDB" w:rsidRPr="00FF628F" w:rsidRDefault="00AD3317" w:rsidP="00FF628F">
      <w:pPr>
        <w:rPr>
          <w:sz w:val="22"/>
          <w:szCs w:val="22"/>
        </w:rPr>
      </w:pPr>
      <w:r w:rsidRPr="00FF628F">
        <w:rPr>
          <w:i/>
          <w:color w:val="0000FF"/>
          <w:sz w:val="22"/>
          <w:szCs w:val="22"/>
        </w:rPr>
        <w:t>Pre-requisites</w:t>
      </w:r>
      <w:r w:rsidRPr="00FF628F">
        <w:rPr>
          <w:sz w:val="22"/>
          <w:szCs w:val="22"/>
        </w:rPr>
        <w:t xml:space="preserve"> </w:t>
      </w:r>
    </w:p>
    <w:p w14:paraId="33F6578C" w14:textId="77777777" w:rsidR="00AD3317" w:rsidRPr="00FF628F" w:rsidRDefault="00AD3317" w:rsidP="00FF628F">
      <w:pPr>
        <w:rPr>
          <w:sz w:val="22"/>
          <w:szCs w:val="22"/>
        </w:rPr>
      </w:pPr>
      <w:r w:rsidRPr="00FF628F">
        <w:rPr>
          <w:sz w:val="22"/>
          <w:szCs w:val="22"/>
        </w:rPr>
        <w:t>Intro chemistry, biology, physics, and calculus, MARN 2002, MARN 3001</w:t>
      </w:r>
    </w:p>
    <w:p w14:paraId="0C897360" w14:textId="77777777" w:rsidR="00AD3317" w:rsidRPr="00FF628F" w:rsidRDefault="00AD3317" w:rsidP="00FF628F">
      <w:pPr>
        <w:rPr>
          <w:sz w:val="22"/>
          <w:szCs w:val="22"/>
        </w:rPr>
      </w:pPr>
    </w:p>
    <w:p w14:paraId="101BD15E" w14:textId="77777777" w:rsidR="00AD3317" w:rsidRPr="00FF628F" w:rsidRDefault="00AD3317" w:rsidP="00FF628F">
      <w:pPr>
        <w:rPr>
          <w:i/>
          <w:color w:val="0000FF"/>
          <w:sz w:val="22"/>
          <w:szCs w:val="22"/>
        </w:rPr>
      </w:pPr>
      <w:r w:rsidRPr="00FF628F">
        <w:rPr>
          <w:i/>
          <w:color w:val="0000FF"/>
          <w:sz w:val="22"/>
          <w:szCs w:val="22"/>
        </w:rPr>
        <w:t>Course Description</w:t>
      </w:r>
    </w:p>
    <w:p w14:paraId="38324BF9" w14:textId="2D4747AA" w:rsidR="00F905CC" w:rsidRPr="00FF628F" w:rsidRDefault="00F905CC" w:rsidP="00FF628F">
      <w:pPr>
        <w:jc w:val="both"/>
        <w:rPr>
          <w:sz w:val="22"/>
          <w:szCs w:val="22"/>
        </w:rPr>
      </w:pPr>
      <w:r w:rsidRPr="00FF628F">
        <w:rPr>
          <w:sz w:val="22"/>
          <w:szCs w:val="22"/>
        </w:rPr>
        <w:t xml:space="preserve">The course this year is focused principally on assessing the potential cause(s) of water quality impairment in Wequetequock Cove </w:t>
      </w:r>
      <w:r w:rsidR="00460114" w:rsidRPr="00FF628F">
        <w:rPr>
          <w:sz w:val="22"/>
          <w:szCs w:val="22"/>
        </w:rPr>
        <w:t>near the town of Stonington</w:t>
      </w:r>
      <w:r w:rsidR="00460114">
        <w:rPr>
          <w:sz w:val="22"/>
          <w:szCs w:val="22"/>
        </w:rPr>
        <w:t xml:space="preserve"> and in the nearby lower Pawcatuck River</w:t>
      </w:r>
      <w:r w:rsidRPr="00FF628F">
        <w:rPr>
          <w:sz w:val="22"/>
          <w:szCs w:val="22"/>
        </w:rPr>
        <w:t xml:space="preserve">. The non-profit organization </w:t>
      </w:r>
      <w:r w:rsidRPr="00FF628F">
        <w:rPr>
          <w:i/>
          <w:sz w:val="22"/>
          <w:szCs w:val="22"/>
        </w:rPr>
        <w:t>CUSH</w:t>
      </w:r>
      <w:r w:rsidRPr="00FF628F">
        <w:rPr>
          <w:sz w:val="22"/>
          <w:szCs w:val="22"/>
        </w:rPr>
        <w:t xml:space="preserve"> (Clean Up Sound and Harbor) has conducted an inter-annual survey of the water quality of coves and small estuaries in and around Mystic and Stonington, and discovered that Wequetequock Cove in the summer suffers from near complete oxygen depletion, and consequently, has little in the way of animal life in the water column and shallow benthos.  The causes of this impairment stems from an overabundance of nutrients delivered to the cove, yet the dominant source(s) of said nutrients remain unclear. In order to help </w:t>
      </w:r>
      <w:r w:rsidRPr="00FF628F">
        <w:rPr>
          <w:i/>
          <w:sz w:val="22"/>
          <w:szCs w:val="22"/>
        </w:rPr>
        <w:t>CUSH</w:t>
      </w:r>
      <w:r w:rsidRPr="00FF628F">
        <w:rPr>
          <w:sz w:val="22"/>
          <w:szCs w:val="22"/>
        </w:rPr>
        <w:t xml:space="preserve"> and the residents of Wequetequock Cove </w:t>
      </w:r>
      <w:r w:rsidR="00982283" w:rsidRPr="00FF628F">
        <w:rPr>
          <w:sz w:val="22"/>
          <w:szCs w:val="22"/>
        </w:rPr>
        <w:t xml:space="preserve">in identifying the potential causes </w:t>
      </w:r>
      <w:r w:rsidR="005A2568">
        <w:rPr>
          <w:sz w:val="22"/>
          <w:szCs w:val="22"/>
        </w:rPr>
        <w:t xml:space="preserve">and mechanisms </w:t>
      </w:r>
      <w:r w:rsidR="00982283" w:rsidRPr="00FF628F">
        <w:rPr>
          <w:sz w:val="22"/>
          <w:szCs w:val="22"/>
        </w:rPr>
        <w:t>of watershed impairment</w:t>
      </w:r>
      <w:r w:rsidRPr="00FF628F">
        <w:rPr>
          <w:sz w:val="22"/>
          <w:szCs w:val="22"/>
        </w:rPr>
        <w:t>, we will conduct research in and around Wequetequock Cove to investigate</w:t>
      </w:r>
      <w:r w:rsidR="00982283" w:rsidRPr="00FF628F">
        <w:rPr>
          <w:sz w:val="22"/>
          <w:szCs w:val="22"/>
        </w:rPr>
        <w:t xml:space="preserve"> sources of nutrients to the cove, and their effect on the oxygen concentrations therein.</w:t>
      </w:r>
    </w:p>
    <w:p w14:paraId="76286560" w14:textId="77777777" w:rsidR="00982283" w:rsidRPr="00FF628F" w:rsidRDefault="00982283" w:rsidP="00FF628F">
      <w:pPr>
        <w:rPr>
          <w:sz w:val="22"/>
          <w:szCs w:val="22"/>
        </w:rPr>
      </w:pPr>
    </w:p>
    <w:p w14:paraId="0A449C09" w14:textId="77777777" w:rsidR="00603CDB" w:rsidRPr="00FF628F" w:rsidRDefault="00AD3317" w:rsidP="00FF628F">
      <w:pPr>
        <w:rPr>
          <w:sz w:val="22"/>
          <w:szCs w:val="22"/>
        </w:rPr>
      </w:pPr>
      <w:r w:rsidRPr="00FF628F">
        <w:rPr>
          <w:i/>
          <w:color w:val="0000FF"/>
          <w:sz w:val="22"/>
          <w:szCs w:val="22"/>
        </w:rPr>
        <w:t>Course Objectives</w:t>
      </w:r>
    </w:p>
    <w:p w14:paraId="7FA26491" w14:textId="39BDABB6" w:rsidR="007D5CB5" w:rsidRPr="00FF628F" w:rsidRDefault="007D5CB5" w:rsidP="00FF628F">
      <w:pPr>
        <w:pStyle w:val="ListParagraph"/>
        <w:numPr>
          <w:ilvl w:val="1"/>
          <w:numId w:val="1"/>
        </w:numPr>
        <w:rPr>
          <w:sz w:val="22"/>
          <w:szCs w:val="22"/>
        </w:rPr>
      </w:pPr>
      <w:r w:rsidRPr="00FF628F">
        <w:rPr>
          <w:sz w:val="22"/>
          <w:szCs w:val="22"/>
        </w:rPr>
        <w:t>Gain familiarity with:</w:t>
      </w:r>
    </w:p>
    <w:p w14:paraId="13F90285" w14:textId="77777777" w:rsidR="007D5CB5" w:rsidRPr="00FF628F" w:rsidRDefault="007D5CB5" w:rsidP="00FF628F">
      <w:pPr>
        <w:pStyle w:val="ListParagraph"/>
        <w:numPr>
          <w:ilvl w:val="2"/>
          <w:numId w:val="1"/>
        </w:numPr>
        <w:rPr>
          <w:sz w:val="22"/>
          <w:szCs w:val="22"/>
        </w:rPr>
      </w:pPr>
      <w:r w:rsidRPr="00FF628F">
        <w:rPr>
          <w:sz w:val="22"/>
          <w:szCs w:val="22"/>
        </w:rPr>
        <w:t>Basic laboratory techniques</w:t>
      </w:r>
    </w:p>
    <w:p w14:paraId="52E254E6" w14:textId="77777777" w:rsidR="007D5CB5" w:rsidRPr="00FF628F" w:rsidRDefault="007D5CB5" w:rsidP="00FF628F">
      <w:pPr>
        <w:pStyle w:val="ListParagraph"/>
        <w:numPr>
          <w:ilvl w:val="2"/>
          <w:numId w:val="1"/>
        </w:numPr>
        <w:rPr>
          <w:sz w:val="22"/>
          <w:szCs w:val="22"/>
        </w:rPr>
      </w:pPr>
      <w:r w:rsidRPr="00FF628F">
        <w:rPr>
          <w:sz w:val="22"/>
          <w:szCs w:val="22"/>
        </w:rPr>
        <w:t>Field sample collection</w:t>
      </w:r>
    </w:p>
    <w:p w14:paraId="4FDFD851" w14:textId="77777777" w:rsidR="007D5CB5" w:rsidRPr="00FF628F" w:rsidRDefault="007D5CB5" w:rsidP="00FF628F">
      <w:pPr>
        <w:pStyle w:val="ListParagraph"/>
        <w:numPr>
          <w:ilvl w:val="2"/>
          <w:numId w:val="1"/>
        </w:numPr>
        <w:rPr>
          <w:sz w:val="22"/>
          <w:szCs w:val="22"/>
        </w:rPr>
      </w:pPr>
      <w:r w:rsidRPr="00FF628F">
        <w:rPr>
          <w:sz w:val="22"/>
          <w:szCs w:val="22"/>
        </w:rPr>
        <w:t>Measurement protocols</w:t>
      </w:r>
    </w:p>
    <w:p w14:paraId="597A7051" w14:textId="77777777" w:rsidR="007D5CB5" w:rsidRPr="00FF628F" w:rsidRDefault="007D5CB5" w:rsidP="00FF628F">
      <w:pPr>
        <w:pStyle w:val="ListParagraph"/>
        <w:numPr>
          <w:ilvl w:val="2"/>
          <w:numId w:val="1"/>
        </w:numPr>
        <w:rPr>
          <w:sz w:val="22"/>
          <w:szCs w:val="22"/>
        </w:rPr>
      </w:pPr>
      <w:r w:rsidRPr="00FF628F">
        <w:rPr>
          <w:sz w:val="22"/>
          <w:szCs w:val="22"/>
        </w:rPr>
        <w:t>Adequate standardization of measurements</w:t>
      </w:r>
      <w:r w:rsidRPr="00FF628F">
        <w:rPr>
          <w:sz w:val="22"/>
          <w:szCs w:val="22"/>
        </w:rPr>
        <w:tab/>
      </w:r>
    </w:p>
    <w:p w14:paraId="4933CBE9" w14:textId="77777777" w:rsidR="007D5CB5" w:rsidRPr="00FF628F" w:rsidRDefault="007D5CB5" w:rsidP="00FF628F">
      <w:pPr>
        <w:pStyle w:val="ListParagraph"/>
        <w:numPr>
          <w:ilvl w:val="1"/>
          <w:numId w:val="1"/>
        </w:numPr>
        <w:rPr>
          <w:sz w:val="22"/>
          <w:szCs w:val="22"/>
        </w:rPr>
      </w:pPr>
      <w:r w:rsidRPr="00FF628F">
        <w:rPr>
          <w:sz w:val="22"/>
          <w:szCs w:val="22"/>
        </w:rPr>
        <w:t xml:space="preserve">Develop competency in data acquisition, archiving, treatment and analysis </w:t>
      </w:r>
    </w:p>
    <w:p w14:paraId="6322867B" w14:textId="77777777" w:rsidR="007D5CB5" w:rsidRPr="00FF628F" w:rsidRDefault="007D5CB5" w:rsidP="00FF628F">
      <w:pPr>
        <w:pStyle w:val="ListParagraph"/>
        <w:numPr>
          <w:ilvl w:val="1"/>
          <w:numId w:val="1"/>
        </w:numPr>
        <w:rPr>
          <w:sz w:val="22"/>
          <w:szCs w:val="22"/>
        </w:rPr>
      </w:pPr>
      <w:r w:rsidRPr="00FF628F">
        <w:rPr>
          <w:sz w:val="22"/>
          <w:szCs w:val="22"/>
        </w:rPr>
        <w:t xml:space="preserve">Become adept at graphical presentation of data </w:t>
      </w:r>
    </w:p>
    <w:p w14:paraId="3E8DF88C" w14:textId="77777777" w:rsidR="007D5CB5" w:rsidRPr="00FF628F" w:rsidRDefault="007D5CB5" w:rsidP="00FF628F">
      <w:pPr>
        <w:pStyle w:val="ListParagraph"/>
        <w:numPr>
          <w:ilvl w:val="1"/>
          <w:numId w:val="1"/>
        </w:numPr>
        <w:rPr>
          <w:sz w:val="22"/>
          <w:szCs w:val="22"/>
        </w:rPr>
      </w:pPr>
      <w:r w:rsidRPr="00FF628F">
        <w:rPr>
          <w:sz w:val="22"/>
          <w:szCs w:val="22"/>
        </w:rPr>
        <w:t>Get experience in hypothesis testing and data interpretation</w:t>
      </w:r>
    </w:p>
    <w:p w14:paraId="6784E0DC" w14:textId="77777777" w:rsidR="007D5CB5" w:rsidRPr="00FF628F" w:rsidRDefault="007D5CB5" w:rsidP="00FF628F">
      <w:pPr>
        <w:pStyle w:val="ListParagraph"/>
        <w:numPr>
          <w:ilvl w:val="1"/>
          <w:numId w:val="1"/>
        </w:numPr>
        <w:rPr>
          <w:sz w:val="22"/>
          <w:szCs w:val="22"/>
        </w:rPr>
      </w:pPr>
      <w:r w:rsidRPr="00FF628F">
        <w:rPr>
          <w:sz w:val="22"/>
          <w:szCs w:val="22"/>
        </w:rPr>
        <w:t>Construct a scientific poster to present scientific findings to a broad audience</w:t>
      </w:r>
    </w:p>
    <w:p w14:paraId="049631C3" w14:textId="77777777" w:rsidR="00603CDB" w:rsidRPr="00FF628F" w:rsidRDefault="00603CDB" w:rsidP="00FF628F">
      <w:pPr>
        <w:rPr>
          <w:sz w:val="22"/>
          <w:szCs w:val="22"/>
        </w:rPr>
      </w:pPr>
    </w:p>
    <w:p w14:paraId="10FFABE8" w14:textId="77777777" w:rsidR="00603CDB" w:rsidRPr="00FF628F" w:rsidRDefault="00603CDB" w:rsidP="00FF628F">
      <w:pPr>
        <w:rPr>
          <w:i/>
          <w:color w:val="0000FF"/>
          <w:sz w:val="22"/>
          <w:szCs w:val="22"/>
        </w:rPr>
      </w:pPr>
      <w:r w:rsidRPr="00FF628F">
        <w:rPr>
          <w:i/>
          <w:color w:val="0000FF"/>
          <w:sz w:val="22"/>
          <w:szCs w:val="22"/>
        </w:rPr>
        <w:t>Grading</w:t>
      </w:r>
    </w:p>
    <w:p w14:paraId="3B72A13F" w14:textId="131694C6" w:rsidR="00603CDB" w:rsidRPr="00FF628F" w:rsidRDefault="00603CDB" w:rsidP="00FF628F">
      <w:pPr>
        <w:rPr>
          <w:sz w:val="22"/>
          <w:szCs w:val="22"/>
        </w:rPr>
      </w:pPr>
      <w:r w:rsidRPr="00FF628F">
        <w:rPr>
          <w:sz w:val="22"/>
          <w:szCs w:val="22"/>
        </w:rPr>
        <w:t>Participation</w:t>
      </w:r>
      <w:r w:rsidR="00D76F70" w:rsidRPr="00FF628F">
        <w:rPr>
          <w:sz w:val="22"/>
          <w:szCs w:val="22"/>
        </w:rPr>
        <w:tab/>
      </w:r>
      <w:r w:rsidR="00D76F70" w:rsidRPr="00FF628F">
        <w:rPr>
          <w:sz w:val="22"/>
          <w:szCs w:val="22"/>
        </w:rPr>
        <w:tab/>
      </w:r>
      <w:r w:rsidR="00D76F70" w:rsidRPr="00FF628F">
        <w:rPr>
          <w:sz w:val="22"/>
          <w:szCs w:val="22"/>
        </w:rPr>
        <w:tab/>
      </w:r>
      <w:r w:rsidR="00D76F70" w:rsidRPr="00FF628F">
        <w:rPr>
          <w:sz w:val="22"/>
          <w:szCs w:val="22"/>
        </w:rPr>
        <w:tab/>
      </w:r>
      <w:r w:rsidR="00D76F70" w:rsidRPr="00FF628F">
        <w:rPr>
          <w:sz w:val="22"/>
          <w:szCs w:val="22"/>
        </w:rPr>
        <w:tab/>
      </w:r>
      <w:r w:rsidR="007D5CB5" w:rsidRPr="00FF628F">
        <w:rPr>
          <w:sz w:val="22"/>
          <w:szCs w:val="22"/>
        </w:rPr>
        <w:tab/>
      </w:r>
      <w:r w:rsidR="007D5CB5" w:rsidRPr="00FF628F">
        <w:rPr>
          <w:sz w:val="22"/>
          <w:szCs w:val="22"/>
        </w:rPr>
        <w:tab/>
      </w:r>
      <w:r w:rsidR="00460114">
        <w:rPr>
          <w:sz w:val="22"/>
          <w:szCs w:val="22"/>
        </w:rPr>
        <w:t>10</w:t>
      </w:r>
      <w:r w:rsidRPr="00FF628F">
        <w:rPr>
          <w:sz w:val="22"/>
          <w:szCs w:val="22"/>
        </w:rPr>
        <w:t>%</w:t>
      </w:r>
    </w:p>
    <w:p w14:paraId="37A0D00B" w14:textId="55245FB2" w:rsidR="00603CDB" w:rsidRPr="00FF628F" w:rsidRDefault="00603CDB" w:rsidP="00FF628F">
      <w:pPr>
        <w:rPr>
          <w:sz w:val="22"/>
          <w:szCs w:val="22"/>
        </w:rPr>
      </w:pPr>
      <w:r w:rsidRPr="00FF628F">
        <w:rPr>
          <w:sz w:val="22"/>
          <w:szCs w:val="22"/>
        </w:rPr>
        <w:t>Home</w:t>
      </w:r>
      <w:r w:rsidR="00D76F70" w:rsidRPr="00FF628F">
        <w:rPr>
          <w:sz w:val="22"/>
          <w:szCs w:val="22"/>
        </w:rPr>
        <w:t>work and in-class assignments</w:t>
      </w:r>
      <w:r w:rsidR="007D5CB5" w:rsidRPr="00FF628F">
        <w:rPr>
          <w:sz w:val="22"/>
          <w:szCs w:val="22"/>
        </w:rPr>
        <w:t xml:space="preserve"> (see schedule)</w:t>
      </w:r>
      <w:r w:rsidR="00D76F70" w:rsidRPr="00FF628F">
        <w:rPr>
          <w:sz w:val="22"/>
          <w:szCs w:val="22"/>
        </w:rPr>
        <w:tab/>
      </w:r>
      <w:r w:rsidR="00B93056">
        <w:rPr>
          <w:sz w:val="22"/>
          <w:szCs w:val="22"/>
        </w:rPr>
        <w:tab/>
      </w:r>
      <w:r w:rsidR="00AC0ED5">
        <w:rPr>
          <w:sz w:val="22"/>
          <w:szCs w:val="22"/>
        </w:rPr>
        <w:t>55</w:t>
      </w:r>
      <w:r w:rsidRPr="00FF628F">
        <w:rPr>
          <w:sz w:val="22"/>
          <w:szCs w:val="22"/>
        </w:rPr>
        <w:t>%</w:t>
      </w:r>
    </w:p>
    <w:p w14:paraId="06E006E6" w14:textId="61366F1E" w:rsidR="005A2568" w:rsidRPr="00FF628F" w:rsidRDefault="00603CDB" w:rsidP="00FF628F">
      <w:pPr>
        <w:rPr>
          <w:sz w:val="22"/>
          <w:szCs w:val="22"/>
        </w:rPr>
      </w:pPr>
      <w:r w:rsidRPr="00FF628F">
        <w:rPr>
          <w:sz w:val="22"/>
          <w:szCs w:val="22"/>
        </w:rPr>
        <w:t>Mid-term test</w:t>
      </w:r>
      <w:r w:rsidRPr="00FF628F">
        <w:rPr>
          <w:sz w:val="22"/>
          <w:szCs w:val="22"/>
        </w:rPr>
        <w:tab/>
      </w:r>
      <w:r w:rsidRPr="00FF628F">
        <w:rPr>
          <w:sz w:val="22"/>
          <w:szCs w:val="22"/>
        </w:rPr>
        <w:tab/>
      </w:r>
      <w:r w:rsidRPr="00FF628F">
        <w:rPr>
          <w:sz w:val="22"/>
          <w:szCs w:val="22"/>
        </w:rPr>
        <w:tab/>
      </w:r>
      <w:r w:rsidRPr="00FF628F">
        <w:rPr>
          <w:sz w:val="22"/>
          <w:szCs w:val="22"/>
        </w:rPr>
        <w:tab/>
      </w:r>
      <w:r w:rsidRPr="00FF628F">
        <w:rPr>
          <w:sz w:val="22"/>
          <w:szCs w:val="22"/>
        </w:rPr>
        <w:tab/>
      </w:r>
      <w:r w:rsidR="007D5CB5" w:rsidRPr="00FF628F">
        <w:rPr>
          <w:sz w:val="22"/>
          <w:szCs w:val="22"/>
        </w:rPr>
        <w:tab/>
      </w:r>
      <w:r w:rsidR="007D5CB5" w:rsidRPr="00FF628F">
        <w:rPr>
          <w:sz w:val="22"/>
          <w:szCs w:val="22"/>
        </w:rPr>
        <w:tab/>
      </w:r>
      <w:r w:rsidR="00460114">
        <w:rPr>
          <w:sz w:val="22"/>
          <w:szCs w:val="22"/>
        </w:rPr>
        <w:t>25</w:t>
      </w:r>
      <w:r w:rsidRPr="00FF628F">
        <w:rPr>
          <w:sz w:val="22"/>
          <w:szCs w:val="22"/>
        </w:rPr>
        <w:t>%</w:t>
      </w:r>
    </w:p>
    <w:p w14:paraId="2CD399C7" w14:textId="0B26AFE5" w:rsidR="00603CDB" w:rsidRPr="00FF628F" w:rsidRDefault="00D76F70" w:rsidP="00FF628F">
      <w:pPr>
        <w:rPr>
          <w:sz w:val="22"/>
          <w:szCs w:val="22"/>
        </w:rPr>
      </w:pPr>
      <w:r w:rsidRPr="00FF628F">
        <w:rPr>
          <w:sz w:val="22"/>
          <w:szCs w:val="22"/>
        </w:rPr>
        <w:t xml:space="preserve">Group </w:t>
      </w:r>
      <w:r w:rsidR="00AC0ED5">
        <w:rPr>
          <w:sz w:val="22"/>
          <w:szCs w:val="22"/>
        </w:rPr>
        <w:t xml:space="preserve">poster </w:t>
      </w:r>
      <w:r w:rsidRPr="00FF628F">
        <w:rPr>
          <w:sz w:val="22"/>
          <w:szCs w:val="22"/>
        </w:rPr>
        <w:t>project</w:t>
      </w:r>
      <w:r w:rsidRPr="00FF628F">
        <w:rPr>
          <w:sz w:val="22"/>
          <w:szCs w:val="22"/>
        </w:rPr>
        <w:tab/>
      </w:r>
      <w:r w:rsidRPr="00FF628F">
        <w:rPr>
          <w:sz w:val="22"/>
          <w:szCs w:val="22"/>
        </w:rPr>
        <w:tab/>
      </w:r>
      <w:r w:rsidRPr="00FF628F">
        <w:rPr>
          <w:sz w:val="22"/>
          <w:szCs w:val="22"/>
        </w:rPr>
        <w:tab/>
      </w:r>
      <w:r w:rsidRPr="00FF628F">
        <w:rPr>
          <w:sz w:val="22"/>
          <w:szCs w:val="22"/>
        </w:rPr>
        <w:tab/>
      </w:r>
      <w:r w:rsidRPr="00FF628F">
        <w:rPr>
          <w:sz w:val="22"/>
          <w:szCs w:val="22"/>
        </w:rPr>
        <w:tab/>
      </w:r>
      <w:r w:rsidR="007D5CB5" w:rsidRPr="00FF628F">
        <w:rPr>
          <w:sz w:val="22"/>
          <w:szCs w:val="22"/>
        </w:rPr>
        <w:tab/>
      </w:r>
      <w:r w:rsidR="005A2568">
        <w:rPr>
          <w:sz w:val="22"/>
          <w:szCs w:val="22"/>
        </w:rPr>
        <w:t>10</w:t>
      </w:r>
      <w:r w:rsidR="00603CDB" w:rsidRPr="00FF628F">
        <w:rPr>
          <w:sz w:val="22"/>
          <w:szCs w:val="22"/>
        </w:rPr>
        <w:t>%</w:t>
      </w:r>
    </w:p>
    <w:p w14:paraId="4CBF38BD" w14:textId="77777777" w:rsidR="00603CDB" w:rsidRPr="00FF628F" w:rsidRDefault="00603CDB" w:rsidP="00FF628F">
      <w:pPr>
        <w:rPr>
          <w:sz w:val="22"/>
          <w:szCs w:val="22"/>
        </w:rPr>
      </w:pPr>
    </w:p>
    <w:p w14:paraId="283614A9" w14:textId="3DC35297" w:rsidR="007D5CB5" w:rsidRPr="00FF628F" w:rsidRDefault="007D5CB5" w:rsidP="00FF628F">
      <w:pPr>
        <w:rPr>
          <w:i/>
          <w:color w:val="0000FF"/>
          <w:sz w:val="22"/>
          <w:szCs w:val="22"/>
        </w:rPr>
      </w:pPr>
      <w:r w:rsidRPr="00FF628F">
        <w:rPr>
          <w:i/>
          <w:color w:val="0000FF"/>
          <w:sz w:val="22"/>
          <w:szCs w:val="22"/>
        </w:rPr>
        <w:t>Due Dates and Late Policy</w:t>
      </w:r>
    </w:p>
    <w:p w14:paraId="5EF09582" w14:textId="77777777" w:rsidR="00603CDB" w:rsidRPr="00FF628F" w:rsidRDefault="00603CDB" w:rsidP="00FF628F">
      <w:pPr>
        <w:pStyle w:val="ListParagraph"/>
        <w:numPr>
          <w:ilvl w:val="0"/>
          <w:numId w:val="2"/>
        </w:numPr>
        <w:rPr>
          <w:rFonts w:ascii="Cambria" w:eastAsia="Times New Roman" w:hAnsi="Cambria" w:cs="Times New Roman"/>
          <w:sz w:val="22"/>
          <w:szCs w:val="22"/>
        </w:rPr>
      </w:pPr>
      <w:r w:rsidRPr="00FF628F">
        <w:rPr>
          <w:rFonts w:ascii="Cambria" w:eastAsia="Times New Roman" w:hAnsi="Cambria" w:cs="Times New Roman"/>
          <w:sz w:val="22"/>
          <w:szCs w:val="22"/>
        </w:rPr>
        <w:t>Attendance and pa</w:t>
      </w:r>
      <w:r w:rsidR="00D76F70" w:rsidRPr="00FF628F">
        <w:rPr>
          <w:rFonts w:ascii="Cambria" w:eastAsia="Times New Roman" w:hAnsi="Cambria" w:cs="Times New Roman"/>
          <w:sz w:val="22"/>
          <w:szCs w:val="22"/>
        </w:rPr>
        <w:t>r</w:t>
      </w:r>
      <w:r w:rsidRPr="00FF628F">
        <w:rPr>
          <w:rFonts w:ascii="Cambria" w:eastAsia="Times New Roman" w:hAnsi="Cambria" w:cs="Times New Roman"/>
          <w:sz w:val="22"/>
          <w:szCs w:val="22"/>
        </w:rPr>
        <w:t xml:space="preserve">ticipation to all classes is mandatory; missed classes must be justified with a formal excuse. </w:t>
      </w:r>
    </w:p>
    <w:p w14:paraId="6C4CD11C" w14:textId="35BAF852" w:rsidR="007D5CB5" w:rsidRDefault="00D76F70" w:rsidP="00FF628F">
      <w:pPr>
        <w:pStyle w:val="ListParagraph"/>
        <w:numPr>
          <w:ilvl w:val="0"/>
          <w:numId w:val="2"/>
        </w:numPr>
        <w:rPr>
          <w:rFonts w:ascii="Cambria" w:eastAsia="Times New Roman" w:hAnsi="Cambria" w:cs="Times New Roman"/>
          <w:sz w:val="22"/>
          <w:szCs w:val="22"/>
        </w:rPr>
      </w:pPr>
      <w:r w:rsidRPr="00460114">
        <w:rPr>
          <w:rFonts w:ascii="Cambria" w:eastAsia="Times New Roman" w:hAnsi="Cambria" w:cs="Times New Roman"/>
          <w:b/>
          <w:sz w:val="22"/>
          <w:szCs w:val="22"/>
        </w:rPr>
        <w:t xml:space="preserve">5% will be deducted daily </w:t>
      </w:r>
      <w:r w:rsidRPr="00FF628F">
        <w:rPr>
          <w:rFonts w:ascii="Cambria" w:eastAsia="Times New Roman" w:hAnsi="Cambria" w:cs="Times New Roman"/>
          <w:sz w:val="22"/>
          <w:szCs w:val="22"/>
        </w:rPr>
        <w:t xml:space="preserve">for missed assignment deadlines, up until graded assignments are handed back (could be the next day!), </w:t>
      </w:r>
      <w:r w:rsidRPr="005A2568">
        <w:rPr>
          <w:rFonts w:ascii="Cambria" w:eastAsia="Times New Roman" w:hAnsi="Cambria" w:cs="Times New Roman"/>
          <w:b/>
          <w:sz w:val="22"/>
          <w:szCs w:val="22"/>
        </w:rPr>
        <w:t>after which late assignments will no longer be considered</w:t>
      </w:r>
      <w:r w:rsidRPr="00FF628F">
        <w:rPr>
          <w:rFonts w:ascii="Cambria" w:eastAsia="Times New Roman" w:hAnsi="Cambria" w:cs="Times New Roman"/>
          <w:sz w:val="22"/>
          <w:szCs w:val="22"/>
        </w:rPr>
        <w:t>.</w:t>
      </w:r>
      <w:r w:rsidR="007D5CB5" w:rsidRPr="00FF628F">
        <w:rPr>
          <w:rFonts w:ascii="Cambria" w:eastAsia="Times New Roman" w:hAnsi="Cambria" w:cs="Times New Roman"/>
          <w:sz w:val="22"/>
          <w:szCs w:val="22"/>
        </w:rPr>
        <w:t xml:space="preserve">  Assignments will be graded and returned to you within a week of their due date.</w:t>
      </w:r>
    </w:p>
    <w:p w14:paraId="60D52154" w14:textId="77777777" w:rsidR="005A2568" w:rsidRPr="005A2568" w:rsidRDefault="005A2568" w:rsidP="005A2568">
      <w:pPr>
        <w:pStyle w:val="ListParagraph"/>
        <w:rPr>
          <w:rFonts w:ascii="Cambria" w:eastAsia="Times New Roman" w:hAnsi="Cambria" w:cs="Times New Roman"/>
          <w:sz w:val="22"/>
          <w:szCs w:val="22"/>
        </w:rPr>
      </w:pPr>
    </w:p>
    <w:p w14:paraId="54CEBB60" w14:textId="77777777" w:rsidR="007D5CB5" w:rsidRPr="00FF628F" w:rsidRDefault="007D5CB5" w:rsidP="00FF628F">
      <w:pPr>
        <w:pStyle w:val="subheading"/>
        <w:rPr>
          <w:rFonts w:ascii="Cambria" w:hAnsi="Cambria"/>
          <w:b w:val="0"/>
          <w:i/>
          <w:color w:val="0000FF"/>
          <w:sz w:val="22"/>
        </w:rPr>
      </w:pPr>
      <w:r w:rsidRPr="00FF628F">
        <w:rPr>
          <w:rFonts w:ascii="Cambria" w:hAnsi="Cambria"/>
          <w:b w:val="0"/>
          <w:i/>
          <w:color w:val="0000FF"/>
          <w:sz w:val="22"/>
        </w:rPr>
        <w:lastRenderedPageBreak/>
        <w:t>Grading Scale:</w:t>
      </w:r>
    </w:p>
    <w:p w14:paraId="3BA24E27" w14:textId="746BA383" w:rsidR="007D5CB5" w:rsidRPr="00FF628F" w:rsidRDefault="007D5CB5" w:rsidP="00FF628F">
      <w:pPr>
        <w:widowControl w:val="0"/>
        <w:rPr>
          <w:rFonts w:ascii="Cambria" w:hAnsi="Cambria"/>
          <w:sz w:val="22"/>
          <w:szCs w:val="22"/>
        </w:rPr>
      </w:pPr>
    </w:p>
    <w:tbl>
      <w:tblPr>
        <w:tblStyle w:val="SyllabusTable"/>
        <w:tblW w:w="4275" w:type="dxa"/>
        <w:tblInd w:w="115" w:type="dxa"/>
        <w:tblLook w:val="04A0" w:firstRow="1" w:lastRow="0" w:firstColumn="1" w:lastColumn="0" w:noHBand="0" w:noVBand="1"/>
        <w:tblDescription w:val="Undergraduate grading scale"/>
      </w:tblPr>
      <w:tblGrid>
        <w:gridCol w:w="1272"/>
        <w:gridCol w:w="2096"/>
        <w:gridCol w:w="907"/>
      </w:tblGrid>
      <w:tr w:rsidR="007D5CB5" w:rsidRPr="00FF628F" w14:paraId="67022291" w14:textId="77777777" w:rsidTr="007D5CB5">
        <w:trPr>
          <w:cnfStyle w:val="100000000000" w:firstRow="1" w:lastRow="0" w:firstColumn="0" w:lastColumn="0" w:oddVBand="0" w:evenVBand="0" w:oddHBand="0" w:evenHBand="0" w:firstRowFirstColumn="0" w:firstRowLastColumn="0" w:lastRowFirstColumn="0" w:lastRowLastColumn="0"/>
          <w:tblHeader/>
        </w:trPr>
        <w:tc>
          <w:tcPr>
            <w:tcW w:w="0" w:type="auto"/>
          </w:tcPr>
          <w:p w14:paraId="5C9CF5DF" w14:textId="77777777" w:rsidR="007D5CB5" w:rsidRPr="00FF628F" w:rsidRDefault="007D5CB5" w:rsidP="00FF628F">
            <w:pPr>
              <w:rPr>
                <w:rFonts w:ascii="Cambria" w:hAnsi="Cambria"/>
                <w:sz w:val="22"/>
              </w:rPr>
            </w:pPr>
            <w:r w:rsidRPr="00FF628F">
              <w:rPr>
                <w:rFonts w:ascii="Cambria" w:hAnsi="Cambria"/>
                <w:sz w:val="22"/>
              </w:rPr>
              <w:t>Grade</w:t>
            </w:r>
          </w:p>
        </w:tc>
        <w:tc>
          <w:tcPr>
            <w:tcW w:w="0" w:type="auto"/>
          </w:tcPr>
          <w:p w14:paraId="0C9165B3" w14:textId="77777777" w:rsidR="007D5CB5" w:rsidRPr="00FF628F" w:rsidRDefault="007D5CB5" w:rsidP="00FF628F">
            <w:pPr>
              <w:rPr>
                <w:rFonts w:ascii="Cambria" w:hAnsi="Cambria"/>
                <w:sz w:val="22"/>
              </w:rPr>
            </w:pPr>
            <w:r w:rsidRPr="00FF628F">
              <w:rPr>
                <w:rFonts w:ascii="Cambria" w:hAnsi="Cambria"/>
                <w:sz w:val="22"/>
              </w:rPr>
              <w:t>Letter Grade</w:t>
            </w:r>
          </w:p>
        </w:tc>
        <w:tc>
          <w:tcPr>
            <w:tcW w:w="0" w:type="auto"/>
          </w:tcPr>
          <w:p w14:paraId="40F736E7" w14:textId="77777777" w:rsidR="007D5CB5" w:rsidRPr="00FF628F" w:rsidRDefault="007D5CB5" w:rsidP="00FF628F">
            <w:pPr>
              <w:rPr>
                <w:rFonts w:ascii="Cambria" w:hAnsi="Cambria"/>
                <w:sz w:val="22"/>
              </w:rPr>
            </w:pPr>
            <w:r w:rsidRPr="00FF628F">
              <w:rPr>
                <w:rFonts w:ascii="Cambria" w:hAnsi="Cambria"/>
                <w:sz w:val="22"/>
              </w:rPr>
              <w:t>GPA</w:t>
            </w:r>
          </w:p>
        </w:tc>
      </w:tr>
      <w:tr w:rsidR="007D5CB5" w:rsidRPr="00FF628F" w14:paraId="4678FC41" w14:textId="77777777" w:rsidTr="007D5CB5">
        <w:tc>
          <w:tcPr>
            <w:tcW w:w="0" w:type="auto"/>
          </w:tcPr>
          <w:p w14:paraId="57F50F08" w14:textId="77777777" w:rsidR="007D5CB5" w:rsidRPr="00FF628F" w:rsidRDefault="007D5CB5" w:rsidP="00FF628F">
            <w:pPr>
              <w:widowControl w:val="0"/>
              <w:rPr>
                <w:rFonts w:ascii="Cambria" w:hAnsi="Cambria"/>
                <w:sz w:val="22"/>
              </w:rPr>
            </w:pPr>
            <w:r w:rsidRPr="00FF628F">
              <w:rPr>
                <w:rFonts w:ascii="Cambria" w:hAnsi="Cambria"/>
                <w:sz w:val="22"/>
              </w:rPr>
              <w:t>93-100</w:t>
            </w:r>
          </w:p>
        </w:tc>
        <w:tc>
          <w:tcPr>
            <w:tcW w:w="0" w:type="auto"/>
          </w:tcPr>
          <w:p w14:paraId="6F4E977F" w14:textId="77777777" w:rsidR="007D5CB5" w:rsidRPr="00FF628F" w:rsidRDefault="007D5CB5" w:rsidP="00FF628F">
            <w:pPr>
              <w:widowControl w:val="0"/>
              <w:rPr>
                <w:rFonts w:ascii="Cambria" w:hAnsi="Cambria"/>
                <w:sz w:val="22"/>
              </w:rPr>
            </w:pPr>
            <w:r w:rsidRPr="00FF628F">
              <w:rPr>
                <w:rFonts w:ascii="Cambria" w:hAnsi="Cambria"/>
                <w:sz w:val="22"/>
              </w:rPr>
              <w:t>A</w:t>
            </w:r>
          </w:p>
        </w:tc>
        <w:tc>
          <w:tcPr>
            <w:tcW w:w="0" w:type="auto"/>
          </w:tcPr>
          <w:p w14:paraId="3516CB10" w14:textId="77777777" w:rsidR="007D5CB5" w:rsidRPr="00FF628F" w:rsidRDefault="007D5CB5" w:rsidP="00FF628F">
            <w:pPr>
              <w:widowControl w:val="0"/>
              <w:rPr>
                <w:rFonts w:ascii="Cambria" w:hAnsi="Cambria"/>
                <w:sz w:val="22"/>
              </w:rPr>
            </w:pPr>
            <w:r w:rsidRPr="00FF628F">
              <w:rPr>
                <w:rFonts w:ascii="Cambria" w:hAnsi="Cambria"/>
                <w:sz w:val="22"/>
              </w:rPr>
              <w:t>4.0</w:t>
            </w:r>
          </w:p>
        </w:tc>
      </w:tr>
      <w:tr w:rsidR="007D5CB5" w:rsidRPr="00FF628F" w14:paraId="53D67A3B" w14:textId="77777777" w:rsidTr="007D5CB5">
        <w:tc>
          <w:tcPr>
            <w:tcW w:w="0" w:type="auto"/>
          </w:tcPr>
          <w:p w14:paraId="2A72227B" w14:textId="77777777" w:rsidR="007D5CB5" w:rsidRPr="00FF628F" w:rsidRDefault="007D5CB5" w:rsidP="00FF628F">
            <w:pPr>
              <w:widowControl w:val="0"/>
              <w:rPr>
                <w:rFonts w:ascii="Cambria" w:hAnsi="Cambria"/>
                <w:sz w:val="22"/>
              </w:rPr>
            </w:pPr>
            <w:r w:rsidRPr="00FF628F">
              <w:rPr>
                <w:rFonts w:ascii="Cambria" w:hAnsi="Cambria"/>
                <w:sz w:val="22"/>
              </w:rPr>
              <w:t>90-92</w:t>
            </w:r>
          </w:p>
        </w:tc>
        <w:tc>
          <w:tcPr>
            <w:tcW w:w="0" w:type="auto"/>
          </w:tcPr>
          <w:p w14:paraId="77A18C7E" w14:textId="77777777" w:rsidR="007D5CB5" w:rsidRPr="00FF628F" w:rsidRDefault="007D5CB5" w:rsidP="00FF628F">
            <w:pPr>
              <w:widowControl w:val="0"/>
              <w:rPr>
                <w:rFonts w:ascii="Cambria" w:hAnsi="Cambria"/>
                <w:sz w:val="22"/>
              </w:rPr>
            </w:pPr>
            <w:r w:rsidRPr="00FF628F">
              <w:rPr>
                <w:rFonts w:ascii="Cambria" w:hAnsi="Cambria"/>
                <w:sz w:val="22"/>
              </w:rPr>
              <w:t>A-</w:t>
            </w:r>
          </w:p>
        </w:tc>
        <w:tc>
          <w:tcPr>
            <w:tcW w:w="0" w:type="auto"/>
          </w:tcPr>
          <w:p w14:paraId="0B97A660" w14:textId="77777777" w:rsidR="007D5CB5" w:rsidRPr="00FF628F" w:rsidRDefault="007D5CB5" w:rsidP="00FF628F">
            <w:pPr>
              <w:widowControl w:val="0"/>
              <w:rPr>
                <w:rFonts w:ascii="Cambria" w:hAnsi="Cambria"/>
                <w:sz w:val="22"/>
              </w:rPr>
            </w:pPr>
            <w:r w:rsidRPr="00FF628F">
              <w:rPr>
                <w:rFonts w:ascii="Cambria" w:hAnsi="Cambria"/>
                <w:sz w:val="22"/>
              </w:rPr>
              <w:t>3.7</w:t>
            </w:r>
          </w:p>
        </w:tc>
      </w:tr>
      <w:tr w:rsidR="007D5CB5" w:rsidRPr="00FF628F" w14:paraId="0C7219ED" w14:textId="77777777" w:rsidTr="007D5CB5">
        <w:tc>
          <w:tcPr>
            <w:tcW w:w="0" w:type="auto"/>
          </w:tcPr>
          <w:p w14:paraId="661BFC9A" w14:textId="77777777" w:rsidR="007D5CB5" w:rsidRPr="00FF628F" w:rsidRDefault="007D5CB5" w:rsidP="00FF628F">
            <w:pPr>
              <w:widowControl w:val="0"/>
              <w:rPr>
                <w:rFonts w:ascii="Cambria" w:hAnsi="Cambria"/>
                <w:sz w:val="22"/>
              </w:rPr>
            </w:pPr>
            <w:r w:rsidRPr="00FF628F">
              <w:rPr>
                <w:rFonts w:ascii="Cambria" w:hAnsi="Cambria"/>
                <w:sz w:val="22"/>
              </w:rPr>
              <w:t>87-89</w:t>
            </w:r>
          </w:p>
        </w:tc>
        <w:tc>
          <w:tcPr>
            <w:tcW w:w="0" w:type="auto"/>
          </w:tcPr>
          <w:p w14:paraId="5AB6919C" w14:textId="77777777" w:rsidR="007D5CB5" w:rsidRPr="00FF628F" w:rsidRDefault="007D5CB5" w:rsidP="00FF628F">
            <w:pPr>
              <w:widowControl w:val="0"/>
              <w:rPr>
                <w:rFonts w:ascii="Cambria" w:hAnsi="Cambria"/>
                <w:sz w:val="22"/>
              </w:rPr>
            </w:pPr>
            <w:r w:rsidRPr="00FF628F">
              <w:rPr>
                <w:rFonts w:ascii="Cambria" w:hAnsi="Cambria"/>
                <w:sz w:val="22"/>
              </w:rPr>
              <w:t>B+</w:t>
            </w:r>
          </w:p>
        </w:tc>
        <w:tc>
          <w:tcPr>
            <w:tcW w:w="0" w:type="auto"/>
          </w:tcPr>
          <w:p w14:paraId="28FCFC91" w14:textId="77777777" w:rsidR="007D5CB5" w:rsidRPr="00FF628F" w:rsidRDefault="007D5CB5" w:rsidP="00FF628F">
            <w:pPr>
              <w:widowControl w:val="0"/>
              <w:rPr>
                <w:rFonts w:ascii="Cambria" w:hAnsi="Cambria"/>
                <w:sz w:val="22"/>
              </w:rPr>
            </w:pPr>
            <w:r w:rsidRPr="00FF628F">
              <w:rPr>
                <w:rFonts w:ascii="Cambria" w:hAnsi="Cambria"/>
                <w:sz w:val="22"/>
              </w:rPr>
              <w:t>3.3</w:t>
            </w:r>
          </w:p>
        </w:tc>
      </w:tr>
      <w:tr w:rsidR="007D5CB5" w:rsidRPr="00FF628F" w14:paraId="1FCBEDFE" w14:textId="77777777" w:rsidTr="007D5CB5">
        <w:tc>
          <w:tcPr>
            <w:tcW w:w="0" w:type="auto"/>
          </w:tcPr>
          <w:p w14:paraId="10594502" w14:textId="77777777" w:rsidR="007D5CB5" w:rsidRPr="00FF628F" w:rsidRDefault="007D5CB5" w:rsidP="00FF628F">
            <w:pPr>
              <w:widowControl w:val="0"/>
              <w:rPr>
                <w:rFonts w:ascii="Cambria" w:hAnsi="Cambria"/>
                <w:sz w:val="22"/>
              </w:rPr>
            </w:pPr>
            <w:r w:rsidRPr="00FF628F">
              <w:rPr>
                <w:rFonts w:ascii="Cambria" w:hAnsi="Cambria"/>
                <w:sz w:val="22"/>
              </w:rPr>
              <w:t>83-86</w:t>
            </w:r>
          </w:p>
        </w:tc>
        <w:tc>
          <w:tcPr>
            <w:tcW w:w="0" w:type="auto"/>
          </w:tcPr>
          <w:p w14:paraId="4BB92223" w14:textId="77777777" w:rsidR="007D5CB5" w:rsidRPr="00FF628F" w:rsidRDefault="007D5CB5" w:rsidP="00FF628F">
            <w:pPr>
              <w:widowControl w:val="0"/>
              <w:rPr>
                <w:rFonts w:ascii="Cambria" w:hAnsi="Cambria"/>
                <w:sz w:val="22"/>
              </w:rPr>
            </w:pPr>
            <w:r w:rsidRPr="00FF628F">
              <w:rPr>
                <w:rFonts w:ascii="Cambria" w:hAnsi="Cambria"/>
                <w:sz w:val="22"/>
              </w:rPr>
              <w:t>B</w:t>
            </w:r>
          </w:p>
        </w:tc>
        <w:tc>
          <w:tcPr>
            <w:tcW w:w="0" w:type="auto"/>
          </w:tcPr>
          <w:p w14:paraId="185F6C56" w14:textId="77777777" w:rsidR="007D5CB5" w:rsidRPr="00FF628F" w:rsidRDefault="007D5CB5" w:rsidP="00FF628F">
            <w:pPr>
              <w:widowControl w:val="0"/>
              <w:rPr>
                <w:rFonts w:ascii="Cambria" w:hAnsi="Cambria"/>
                <w:sz w:val="22"/>
              </w:rPr>
            </w:pPr>
            <w:r w:rsidRPr="00FF628F">
              <w:rPr>
                <w:rFonts w:ascii="Cambria" w:hAnsi="Cambria"/>
                <w:sz w:val="22"/>
              </w:rPr>
              <w:t>3.0</w:t>
            </w:r>
          </w:p>
        </w:tc>
      </w:tr>
      <w:tr w:rsidR="007D5CB5" w:rsidRPr="00FF628F" w14:paraId="77387919" w14:textId="77777777" w:rsidTr="007D5CB5">
        <w:tc>
          <w:tcPr>
            <w:tcW w:w="0" w:type="auto"/>
          </w:tcPr>
          <w:p w14:paraId="6D75FF70" w14:textId="77777777" w:rsidR="007D5CB5" w:rsidRPr="00FF628F" w:rsidRDefault="007D5CB5" w:rsidP="00FF628F">
            <w:pPr>
              <w:widowControl w:val="0"/>
              <w:rPr>
                <w:rFonts w:ascii="Cambria" w:hAnsi="Cambria"/>
                <w:sz w:val="22"/>
              </w:rPr>
            </w:pPr>
            <w:r w:rsidRPr="00FF628F">
              <w:rPr>
                <w:rFonts w:ascii="Cambria" w:hAnsi="Cambria"/>
                <w:sz w:val="22"/>
              </w:rPr>
              <w:t>80-82</w:t>
            </w:r>
          </w:p>
        </w:tc>
        <w:tc>
          <w:tcPr>
            <w:tcW w:w="0" w:type="auto"/>
          </w:tcPr>
          <w:p w14:paraId="62D5678B" w14:textId="77777777" w:rsidR="007D5CB5" w:rsidRPr="00FF628F" w:rsidRDefault="007D5CB5" w:rsidP="00FF628F">
            <w:pPr>
              <w:widowControl w:val="0"/>
              <w:rPr>
                <w:rFonts w:ascii="Cambria" w:hAnsi="Cambria"/>
                <w:sz w:val="22"/>
              </w:rPr>
            </w:pPr>
            <w:r w:rsidRPr="00FF628F">
              <w:rPr>
                <w:rFonts w:ascii="Cambria" w:hAnsi="Cambria"/>
                <w:sz w:val="22"/>
              </w:rPr>
              <w:t>B-</w:t>
            </w:r>
          </w:p>
        </w:tc>
        <w:tc>
          <w:tcPr>
            <w:tcW w:w="0" w:type="auto"/>
          </w:tcPr>
          <w:p w14:paraId="2FF22314" w14:textId="77777777" w:rsidR="007D5CB5" w:rsidRPr="00FF628F" w:rsidRDefault="007D5CB5" w:rsidP="00FF628F">
            <w:pPr>
              <w:widowControl w:val="0"/>
              <w:rPr>
                <w:rFonts w:ascii="Cambria" w:hAnsi="Cambria"/>
                <w:sz w:val="22"/>
              </w:rPr>
            </w:pPr>
            <w:r w:rsidRPr="00FF628F">
              <w:rPr>
                <w:rFonts w:ascii="Cambria" w:hAnsi="Cambria"/>
                <w:sz w:val="22"/>
              </w:rPr>
              <w:t>2.7</w:t>
            </w:r>
          </w:p>
        </w:tc>
      </w:tr>
      <w:tr w:rsidR="007D5CB5" w:rsidRPr="00FF628F" w14:paraId="4BC0F55A" w14:textId="77777777" w:rsidTr="007D5CB5">
        <w:tc>
          <w:tcPr>
            <w:tcW w:w="0" w:type="auto"/>
          </w:tcPr>
          <w:p w14:paraId="4C8AB52F" w14:textId="77777777" w:rsidR="007D5CB5" w:rsidRPr="00FF628F" w:rsidRDefault="007D5CB5" w:rsidP="00FF628F">
            <w:pPr>
              <w:widowControl w:val="0"/>
              <w:rPr>
                <w:rFonts w:ascii="Cambria" w:hAnsi="Cambria"/>
                <w:sz w:val="22"/>
              </w:rPr>
            </w:pPr>
            <w:r w:rsidRPr="00FF628F">
              <w:rPr>
                <w:rFonts w:ascii="Cambria" w:hAnsi="Cambria"/>
                <w:sz w:val="22"/>
              </w:rPr>
              <w:t>77-79</w:t>
            </w:r>
          </w:p>
        </w:tc>
        <w:tc>
          <w:tcPr>
            <w:tcW w:w="0" w:type="auto"/>
          </w:tcPr>
          <w:p w14:paraId="0055A4B8" w14:textId="77777777" w:rsidR="007D5CB5" w:rsidRPr="00FF628F" w:rsidRDefault="007D5CB5" w:rsidP="00FF628F">
            <w:pPr>
              <w:widowControl w:val="0"/>
              <w:rPr>
                <w:rFonts w:ascii="Cambria" w:hAnsi="Cambria"/>
                <w:sz w:val="22"/>
              </w:rPr>
            </w:pPr>
            <w:r w:rsidRPr="00FF628F">
              <w:rPr>
                <w:rFonts w:ascii="Cambria" w:hAnsi="Cambria"/>
                <w:sz w:val="22"/>
              </w:rPr>
              <w:t>C+</w:t>
            </w:r>
          </w:p>
        </w:tc>
        <w:tc>
          <w:tcPr>
            <w:tcW w:w="0" w:type="auto"/>
          </w:tcPr>
          <w:p w14:paraId="709CD5BF" w14:textId="77777777" w:rsidR="007D5CB5" w:rsidRPr="00FF628F" w:rsidRDefault="007D5CB5" w:rsidP="00FF628F">
            <w:pPr>
              <w:widowControl w:val="0"/>
              <w:rPr>
                <w:rFonts w:ascii="Cambria" w:hAnsi="Cambria"/>
                <w:sz w:val="22"/>
              </w:rPr>
            </w:pPr>
            <w:r w:rsidRPr="00FF628F">
              <w:rPr>
                <w:rFonts w:ascii="Cambria" w:hAnsi="Cambria"/>
                <w:sz w:val="22"/>
              </w:rPr>
              <w:t>2.3</w:t>
            </w:r>
          </w:p>
        </w:tc>
      </w:tr>
      <w:tr w:rsidR="007D5CB5" w:rsidRPr="00FF628F" w14:paraId="40CCD0C3" w14:textId="77777777" w:rsidTr="007D5CB5">
        <w:tc>
          <w:tcPr>
            <w:tcW w:w="0" w:type="auto"/>
          </w:tcPr>
          <w:p w14:paraId="44915463" w14:textId="77777777" w:rsidR="007D5CB5" w:rsidRPr="00FF628F" w:rsidRDefault="007D5CB5" w:rsidP="00FF628F">
            <w:pPr>
              <w:widowControl w:val="0"/>
              <w:rPr>
                <w:rFonts w:ascii="Cambria" w:hAnsi="Cambria"/>
                <w:sz w:val="22"/>
              </w:rPr>
            </w:pPr>
            <w:r w:rsidRPr="00FF628F">
              <w:rPr>
                <w:rFonts w:ascii="Cambria" w:hAnsi="Cambria"/>
                <w:sz w:val="22"/>
              </w:rPr>
              <w:t>73-76</w:t>
            </w:r>
          </w:p>
        </w:tc>
        <w:tc>
          <w:tcPr>
            <w:tcW w:w="0" w:type="auto"/>
          </w:tcPr>
          <w:p w14:paraId="165F39E0" w14:textId="77777777" w:rsidR="007D5CB5" w:rsidRPr="00FF628F" w:rsidRDefault="007D5CB5" w:rsidP="00FF628F">
            <w:pPr>
              <w:widowControl w:val="0"/>
              <w:rPr>
                <w:rFonts w:ascii="Cambria" w:hAnsi="Cambria"/>
                <w:sz w:val="22"/>
              </w:rPr>
            </w:pPr>
            <w:r w:rsidRPr="00FF628F">
              <w:rPr>
                <w:rFonts w:ascii="Cambria" w:hAnsi="Cambria"/>
                <w:sz w:val="22"/>
              </w:rPr>
              <w:t>C</w:t>
            </w:r>
          </w:p>
        </w:tc>
        <w:tc>
          <w:tcPr>
            <w:tcW w:w="0" w:type="auto"/>
          </w:tcPr>
          <w:p w14:paraId="5E3C0D08" w14:textId="77777777" w:rsidR="007D5CB5" w:rsidRPr="00FF628F" w:rsidRDefault="007D5CB5" w:rsidP="00FF628F">
            <w:pPr>
              <w:widowControl w:val="0"/>
              <w:rPr>
                <w:rFonts w:ascii="Cambria" w:hAnsi="Cambria"/>
                <w:sz w:val="22"/>
              </w:rPr>
            </w:pPr>
            <w:r w:rsidRPr="00FF628F">
              <w:rPr>
                <w:rFonts w:ascii="Cambria" w:hAnsi="Cambria"/>
                <w:sz w:val="22"/>
              </w:rPr>
              <w:t>2.0</w:t>
            </w:r>
          </w:p>
        </w:tc>
      </w:tr>
      <w:tr w:rsidR="007D5CB5" w:rsidRPr="00FF628F" w14:paraId="38CD43F3" w14:textId="77777777" w:rsidTr="007D5CB5">
        <w:tc>
          <w:tcPr>
            <w:tcW w:w="0" w:type="auto"/>
          </w:tcPr>
          <w:p w14:paraId="0C718F0D" w14:textId="77777777" w:rsidR="007D5CB5" w:rsidRPr="00FF628F" w:rsidRDefault="007D5CB5" w:rsidP="00FF628F">
            <w:pPr>
              <w:widowControl w:val="0"/>
              <w:rPr>
                <w:rFonts w:ascii="Cambria" w:hAnsi="Cambria"/>
                <w:sz w:val="22"/>
              </w:rPr>
            </w:pPr>
            <w:r w:rsidRPr="00FF628F">
              <w:rPr>
                <w:rFonts w:ascii="Cambria" w:hAnsi="Cambria"/>
                <w:sz w:val="22"/>
              </w:rPr>
              <w:t>70-72</w:t>
            </w:r>
          </w:p>
        </w:tc>
        <w:tc>
          <w:tcPr>
            <w:tcW w:w="0" w:type="auto"/>
          </w:tcPr>
          <w:p w14:paraId="7B89A0C3" w14:textId="77777777" w:rsidR="007D5CB5" w:rsidRPr="00FF628F" w:rsidRDefault="007D5CB5" w:rsidP="00FF628F">
            <w:pPr>
              <w:widowControl w:val="0"/>
              <w:rPr>
                <w:rFonts w:ascii="Cambria" w:hAnsi="Cambria"/>
                <w:sz w:val="22"/>
              </w:rPr>
            </w:pPr>
            <w:r w:rsidRPr="00FF628F">
              <w:rPr>
                <w:rFonts w:ascii="Cambria" w:hAnsi="Cambria"/>
                <w:sz w:val="22"/>
              </w:rPr>
              <w:t>C-</w:t>
            </w:r>
          </w:p>
        </w:tc>
        <w:tc>
          <w:tcPr>
            <w:tcW w:w="0" w:type="auto"/>
          </w:tcPr>
          <w:p w14:paraId="69E95E23" w14:textId="77777777" w:rsidR="007D5CB5" w:rsidRPr="00FF628F" w:rsidRDefault="007D5CB5" w:rsidP="00FF628F">
            <w:pPr>
              <w:widowControl w:val="0"/>
              <w:rPr>
                <w:rFonts w:ascii="Cambria" w:hAnsi="Cambria"/>
                <w:sz w:val="22"/>
              </w:rPr>
            </w:pPr>
            <w:r w:rsidRPr="00FF628F">
              <w:rPr>
                <w:rFonts w:ascii="Cambria" w:hAnsi="Cambria"/>
                <w:sz w:val="22"/>
              </w:rPr>
              <w:t>1.7</w:t>
            </w:r>
          </w:p>
        </w:tc>
      </w:tr>
      <w:tr w:rsidR="007D5CB5" w:rsidRPr="00FF628F" w14:paraId="5A0C1532" w14:textId="77777777" w:rsidTr="007D5CB5">
        <w:tc>
          <w:tcPr>
            <w:tcW w:w="0" w:type="auto"/>
          </w:tcPr>
          <w:p w14:paraId="35B495F3" w14:textId="77777777" w:rsidR="007D5CB5" w:rsidRPr="00FF628F" w:rsidRDefault="007D5CB5" w:rsidP="00FF628F">
            <w:pPr>
              <w:widowControl w:val="0"/>
              <w:rPr>
                <w:rFonts w:ascii="Cambria" w:hAnsi="Cambria"/>
                <w:sz w:val="22"/>
              </w:rPr>
            </w:pPr>
            <w:r w:rsidRPr="00FF628F">
              <w:rPr>
                <w:rFonts w:ascii="Cambria" w:hAnsi="Cambria"/>
                <w:sz w:val="22"/>
              </w:rPr>
              <w:t>67-69</w:t>
            </w:r>
          </w:p>
        </w:tc>
        <w:tc>
          <w:tcPr>
            <w:tcW w:w="0" w:type="auto"/>
          </w:tcPr>
          <w:p w14:paraId="6BE9487E" w14:textId="77777777" w:rsidR="007D5CB5" w:rsidRPr="00FF628F" w:rsidRDefault="007D5CB5" w:rsidP="00FF628F">
            <w:pPr>
              <w:widowControl w:val="0"/>
              <w:rPr>
                <w:rFonts w:ascii="Cambria" w:hAnsi="Cambria"/>
                <w:sz w:val="22"/>
              </w:rPr>
            </w:pPr>
            <w:r w:rsidRPr="00FF628F">
              <w:rPr>
                <w:rFonts w:ascii="Cambria" w:hAnsi="Cambria"/>
                <w:sz w:val="22"/>
              </w:rPr>
              <w:t>D+</w:t>
            </w:r>
          </w:p>
        </w:tc>
        <w:tc>
          <w:tcPr>
            <w:tcW w:w="0" w:type="auto"/>
          </w:tcPr>
          <w:p w14:paraId="6F8EF2F8" w14:textId="77777777" w:rsidR="007D5CB5" w:rsidRPr="00FF628F" w:rsidRDefault="007D5CB5" w:rsidP="00FF628F">
            <w:pPr>
              <w:widowControl w:val="0"/>
              <w:rPr>
                <w:rFonts w:ascii="Cambria" w:hAnsi="Cambria"/>
                <w:sz w:val="22"/>
              </w:rPr>
            </w:pPr>
            <w:r w:rsidRPr="00FF628F">
              <w:rPr>
                <w:rFonts w:ascii="Cambria" w:hAnsi="Cambria"/>
                <w:sz w:val="22"/>
              </w:rPr>
              <w:t>1.3</w:t>
            </w:r>
          </w:p>
        </w:tc>
      </w:tr>
      <w:tr w:rsidR="007D5CB5" w:rsidRPr="00FF628F" w14:paraId="22B1DD61" w14:textId="77777777" w:rsidTr="007D5CB5">
        <w:tc>
          <w:tcPr>
            <w:tcW w:w="0" w:type="auto"/>
          </w:tcPr>
          <w:p w14:paraId="1C95F7CF" w14:textId="77777777" w:rsidR="007D5CB5" w:rsidRPr="00FF628F" w:rsidRDefault="007D5CB5" w:rsidP="00FF628F">
            <w:pPr>
              <w:widowControl w:val="0"/>
              <w:rPr>
                <w:rFonts w:ascii="Cambria" w:hAnsi="Cambria"/>
                <w:sz w:val="22"/>
              </w:rPr>
            </w:pPr>
            <w:r w:rsidRPr="00FF628F">
              <w:rPr>
                <w:rFonts w:ascii="Cambria" w:hAnsi="Cambria"/>
                <w:sz w:val="22"/>
              </w:rPr>
              <w:t>63-66</w:t>
            </w:r>
          </w:p>
        </w:tc>
        <w:tc>
          <w:tcPr>
            <w:tcW w:w="0" w:type="auto"/>
          </w:tcPr>
          <w:p w14:paraId="40506F1B" w14:textId="77777777" w:rsidR="007D5CB5" w:rsidRPr="00FF628F" w:rsidRDefault="007D5CB5" w:rsidP="00FF628F">
            <w:pPr>
              <w:widowControl w:val="0"/>
              <w:rPr>
                <w:rFonts w:ascii="Cambria" w:hAnsi="Cambria"/>
                <w:sz w:val="22"/>
              </w:rPr>
            </w:pPr>
            <w:r w:rsidRPr="00FF628F">
              <w:rPr>
                <w:rFonts w:ascii="Cambria" w:hAnsi="Cambria"/>
                <w:sz w:val="22"/>
              </w:rPr>
              <w:t>D</w:t>
            </w:r>
          </w:p>
        </w:tc>
        <w:tc>
          <w:tcPr>
            <w:tcW w:w="0" w:type="auto"/>
          </w:tcPr>
          <w:p w14:paraId="68C32D68" w14:textId="77777777" w:rsidR="007D5CB5" w:rsidRPr="00FF628F" w:rsidRDefault="007D5CB5" w:rsidP="00FF628F">
            <w:pPr>
              <w:widowControl w:val="0"/>
              <w:rPr>
                <w:rFonts w:ascii="Cambria" w:hAnsi="Cambria"/>
                <w:sz w:val="22"/>
              </w:rPr>
            </w:pPr>
            <w:r w:rsidRPr="00FF628F">
              <w:rPr>
                <w:rFonts w:ascii="Cambria" w:hAnsi="Cambria"/>
                <w:sz w:val="22"/>
              </w:rPr>
              <w:t>1.0</w:t>
            </w:r>
          </w:p>
        </w:tc>
      </w:tr>
      <w:tr w:rsidR="007D5CB5" w:rsidRPr="00FF628F" w14:paraId="729A1ACA" w14:textId="77777777" w:rsidTr="007D5CB5">
        <w:tc>
          <w:tcPr>
            <w:tcW w:w="0" w:type="auto"/>
          </w:tcPr>
          <w:p w14:paraId="1C86899D" w14:textId="77777777" w:rsidR="007D5CB5" w:rsidRPr="00FF628F" w:rsidRDefault="007D5CB5" w:rsidP="00FF628F">
            <w:pPr>
              <w:widowControl w:val="0"/>
              <w:rPr>
                <w:rFonts w:ascii="Cambria" w:hAnsi="Cambria"/>
                <w:sz w:val="22"/>
              </w:rPr>
            </w:pPr>
            <w:r w:rsidRPr="00FF628F">
              <w:rPr>
                <w:rFonts w:ascii="Cambria" w:hAnsi="Cambria"/>
                <w:sz w:val="22"/>
              </w:rPr>
              <w:t>60-62</w:t>
            </w:r>
          </w:p>
        </w:tc>
        <w:tc>
          <w:tcPr>
            <w:tcW w:w="0" w:type="auto"/>
          </w:tcPr>
          <w:p w14:paraId="705A086D" w14:textId="77777777" w:rsidR="007D5CB5" w:rsidRPr="00FF628F" w:rsidRDefault="007D5CB5" w:rsidP="00FF628F">
            <w:pPr>
              <w:widowControl w:val="0"/>
              <w:rPr>
                <w:rFonts w:ascii="Cambria" w:hAnsi="Cambria"/>
                <w:sz w:val="22"/>
              </w:rPr>
            </w:pPr>
            <w:r w:rsidRPr="00FF628F">
              <w:rPr>
                <w:rFonts w:ascii="Cambria" w:hAnsi="Cambria"/>
                <w:sz w:val="22"/>
              </w:rPr>
              <w:t>D-</w:t>
            </w:r>
          </w:p>
        </w:tc>
        <w:tc>
          <w:tcPr>
            <w:tcW w:w="0" w:type="auto"/>
          </w:tcPr>
          <w:p w14:paraId="490226DF" w14:textId="77777777" w:rsidR="007D5CB5" w:rsidRPr="00FF628F" w:rsidRDefault="007D5CB5" w:rsidP="00FF628F">
            <w:pPr>
              <w:widowControl w:val="0"/>
              <w:rPr>
                <w:rFonts w:ascii="Cambria" w:hAnsi="Cambria"/>
                <w:sz w:val="22"/>
              </w:rPr>
            </w:pPr>
            <w:r w:rsidRPr="00FF628F">
              <w:rPr>
                <w:rFonts w:ascii="Cambria" w:hAnsi="Cambria"/>
                <w:sz w:val="22"/>
              </w:rPr>
              <w:t>0.7</w:t>
            </w:r>
          </w:p>
        </w:tc>
      </w:tr>
      <w:tr w:rsidR="007D5CB5" w:rsidRPr="00FF628F" w14:paraId="248C95CA" w14:textId="77777777" w:rsidTr="007D5CB5">
        <w:tc>
          <w:tcPr>
            <w:tcW w:w="0" w:type="auto"/>
          </w:tcPr>
          <w:p w14:paraId="1D02B929" w14:textId="77777777" w:rsidR="007D5CB5" w:rsidRPr="00FF628F" w:rsidRDefault="007D5CB5" w:rsidP="00FF628F">
            <w:pPr>
              <w:widowControl w:val="0"/>
              <w:rPr>
                <w:rFonts w:ascii="Cambria" w:hAnsi="Cambria"/>
                <w:sz w:val="22"/>
              </w:rPr>
            </w:pPr>
            <w:r w:rsidRPr="00FF628F">
              <w:rPr>
                <w:rFonts w:ascii="Cambria" w:hAnsi="Cambria"/>
                <w:sz w:val="22"/>
              </w:rPr>
              <w:t>&lt;60</w:t>
            </w:r>
          </w:p>
        </w:tc>
        <w:tc>
          <w:tcPr>
            <w:tcW w:w="0" w:type="auto"/>
          </w:tcPr>
          <w:p w14:paraId="0C862474" w14:textId="77777777" w:rsidR="007D5CB5" w:rsidRPr="00FF628F" w:rsidRDefault="007D5CB5" w:rsidP="00FF628F">
            <w:pPr>
              <w:widowControl w:val="0"/>
              <w:rPr>
                <w:rFonts w:ascii="Cambria" w:hAnsi="Cambria"/>
                <w:sz w:val="22"/>
              </w:rPr>
            </w:pPr>
            <w:r w:rsidRPr="00FF628F">
              <w:rPr>
                <w:rFonts w:ascii="Cambria" w:hAnsi="Cambria"/>
                <w:sz w:val="22"/>
              </w:rPr>
              <w:t>F</w:t>
            </w:r>
          </w:p>
        </w:tc>
        <w:tc>
          <w:tcPr>
            <w:tcW w:w="0" w:type="auto"/>
          </w:tcPr>
          <w:p w14:paraId="11311F5B" w14:textId="77777777" w:rsidR="007D5CB5" w:rsidRPr="00FF628F" w:rsidRDefault="007D5CB5" w:rsidP="00FF628F">
            <w:pPr>
              <w:widowControl w:val="0"/>
              <w:rPr>
                <w:rFonts w:ascii="Cambria" w:hAnsi="Cambria"/>
                <w:sz w:val="22"/>
              </w:rPr>
            </w:pPr>
            <w:r w:rsidRPr="00FF628F">
              <w:rPr>
                <w:rFonts w:ascii="Cambria" w:hAnsi="Cambria"/>
                <w:sz w:val="22"/>
              </w:rPr>
              <w:t>0.0</w:t>
            </w:r>
          </w:p>
        </w:tc>
      </w:tr>
    </w:tbl>
    <w:p w14:paraId="3285DF27" w14:textId="77777777" w:rsidR="007D5CB5" w:rsidRPr="00FF628F" w:rsidRDefault="007D5CB5" w:rsidP="00FF628F">
      <w:pPr>
        <w:rPr>
          <w:rFonts w:ascii="Cambria" w:eastAsia="Times New Roman" w:hAnsi="Cambria" w:cs="Times New Roman"/>
          <w:sz w:val="22"/>
          <w:szCs w:val="22"/>
        </w:rPr>
      </w:pPr>
    </w:p>
    <w:p w14:paraId="31624547" w14:textId="77777777" w:rsidR="007D5CB5" w:rsidRPr="00460114" w:rsidRDefault="007D5CB5" w:rsidP="00FF628F">
      <w:pPr>
        <w:rPr>
          <w:rFonts w:ascii="Cambria" w:eastAsia="Times New Roman" w:hAnsi="Cambria" w:cs="Times New Roman"/>
          <w:b/>
          <w:sz w:val="22"/>
          <w:szCs w:val="22"/>
        </w:rPr>
      </w:pPr>
      <w:r w:rsidRPr="00FF628F">
        <w:rPr>
          <w:i/>
          <w:color w:val="0000FF"/>
          <w:sz w:val="22"/>
          <w:szCs w:val="22"/>
          <w:highlight w:val="white"/>
        </w:rPr>
        <w:t>Student Code</w:t>
      </w:r>
      <w:r w:rsidRPr="00FF628F">
        <w:rPr>
          <w:sz w:val="22"/>
          <w:szCs w:val="22"/>
          <w:highlight w:val="white"/>
        </w:rPr>
        <w:br/>
      </w:r>
      <w:r w:rsidRPr="00FF628F">
        <w:rPr>
          <w:rFonts w:ascii="Cambria" w:eastAsia="Times New Roman" w:hAnsi="Cambria" w:cs="Times New Roman"/>
          <w:sz w:val="22"/>
          <w:szCs w:val="22"/>
        </w:rPr>
        <w:t xml:space="preserve">Discussion of the assignments among students is encouraged, but assignments are to be completed </w:t>
      </w:r>
      <w:r w:rsidRPr="00460114">
        <w:rPr>
          <w:rFonts w:ascii="Cambria" w:eastAsia="Times New Roman" w:hAnsi="Cambria" w:cs="Times New Roman"/>
          <w:sz w:val="22"/>
          <w:szCs w:val="22"/>
        </w:rPr>
        <w:t>individually;</w:t>
      </w:r>
      <w:r w:rsidRPr="00FF628F">
        <w:rPr>
          <w:rFonts w:ascii="Cambria" w:eastAsia="Times New Roman" w:hAnsi="Cambria" w:cs="Times New Roman"/>
          <w:sz w:val="22"/>
          <w:szCs w:val="22"/>
        </w:rPr>
        <w:t xml:space="preserve"> </w:t>
      </w:r>
      <w:r w:rsidRPr="00460114">
        <w:rPr>
          <w:rFonts w:ascii="Cambria" w:eastAsia="Times New Roman" w:hAnsi="Cambria" w:cs="Times New Roman"/>
          <w:b/>
          <w:sz w:val="22"/>
          <w:szCs w:val="22"/>
        </w:rPr>
        <w:t>Plagiarism will not be tolerated.</w:t>
      </w:r>
    </w:p>
    <w:p w14:paraId="3359C543" w14:textId="77777777" w:rsidR="007D5CB5" w:rsidRPr="00FF628F" w:rsidRDefault="007D5CB5" w:rsidP="00FF628F">
      <w:pPr>
        <w:pStyle w:val="subheading"/>
        <w:rPr>
          <w:sz w:val="22"/>
        </w:rPr>
      </w:pPr>
    </w:p>
    <w:p w14:paraId="15F16EBD" w14:textId="4568DF4E" w:rsidR="007D5CB5" w:rsidRPr="00FF628F" w:rsidRDefault="007D5CB5" w:rsidP="00FF628F">
      <w:pPr>
        <w:widowControl w:val="0"/>
        <w:rPr>
          <w:rFonts w:ascii="Cambria" w:hAnsi="Cambria"/>
          <w:sz w:val="22"/>
          <w:szCs w:val="22"/>
        </w:rPr>
      </w:pPr>
      <w:r w:rsidRPr="00FF628F">
        <w:rPr>
          <w:rFonts w:ascii="Cambria" w:hAnsi="Cambria"/>
          <w:sz w:val="22"/>
          <w:szCs w:val="22"/>
          <w:highlight w:val="white"/>
        </w:rPr>
        <w:t xml:space="preserve">You are responsible for acting in accordance with the </w:t>
      </w:r>
      <w:hyperlink r:id="rId8">
        <w:r w:rsidRPr="00FF628F">
          <w:rPr>
            <w:rFonts w:ascii="Cambria" w:hAnsi="Cambria"/>
            <w:color w:val="1155CC"/>
            <w:sz w:val="22"/>
            <w:szCs w:val="22"/>
            <w:highlight w:val="white"/>
            <w:u w:val="single"/>
          </w:rPr>
          <w:t>University of Connecticut's Student Code</w:t>
        </w:r>
      </w:hyperlink>
      <w:r w:rsidRPr="00FF628F">
        <w:rPr>
          <w:rFonts w:ascii="Cambria" w:hAnsi="Cambria"/>
          <w:sz w:val="22"/>
          <w:szCs w:val="22"/>
          <w:highlight w:val="white"/>
        </w:rPr>
        <w:t>. Review and become familiar with these expectations. In particular, make sure you have read the section that applies to you on Academic Integrity:</w:t>
      </w:r>
      <w:r w:rsidRPr="00FF628F">
        <w:rPr>
          <w:rFonts w:ascii="Cambria" w:hAnsi="Cambria"/>
          <w:sz w:val="22"/>
          <w:szCs w:val="22"/>
          <w:highlight w:val="white"/>
        </w:rPr>
        <w:br/>
      </w:r>
    </w:p>
    <w:p w14:paraId="6A320281" w14:textId="77777777" w:rsidR="007D5CB5" w:rsidRPr="005A2568" w:rsidRDefault="006748BD" w:rsidP="005A2568">
      <w:pPr>
        <w:pStyle w:val="ListParagraph"/>
        <w:widowControl w:val="0"/>
        <w:numPr>
          <w:ilvl w:val="0"/>
          <w:numId w:val="9"/>
        </w:numPr>
        <w:ind w:left="720"/>
        <w:rPr>
          <w:rFonts w:ascii="Cambria" w:hAnsi="Cambria"/>
          <w:sz w:val="22"/>
          <w:szCs w:val="22"/>
          <w:highlight w:val="white"/>
        </w:rPr>
      </w:pPr>
      <w:hyperlink r:id="rId9">
        <w:r w:rsidR="007D5CB5" w:rsidRPr="005A2568">
          <w:rPr>
            <w:rFonts w:ascii="Cambria" w:hAnsi="Cambria"/>
            <w:color w:val="1155CC"/>
            <w:sz w:val="22"/>
            <w:szCs w:val="22"/>
            <w:highlight w:val="white"/>
            <w:u w:val="single"/>
          </w:rPr>
          <w:t>Academic Integrity in Undergraduate Education and Research</w:t>
        </w:r>
      </w:hyperlink>
    </w:p>
    <w:p w14:paraId="1B96F166" w14:textId="77777777" w:rsidR="007D5CB5" w:rsidRPr="005A2568" w:rsidRDefault="006748BD" w:rsidP="005A2568">
      <w:pPr>
        <w:pStyle w:val="ListParagraph"/>
        <w:widowControl w:val="0"/>
        <w:numPr>
          <w:ilvl w:val="0"/>
          <w:numId w:val="9"/>
        </w:numPr>
        <w:ind w:left="720"/>
        <w:rPr>
          <w:rFonts w:ascii="Cambria" w:hAnsi="Cambria"/>
          <w:sz w:val="22"/>
          <w:szCs w:val="22"/>
          <w:highlight w:val="white"/>
        </w:rPr>
      </w:pPr>
      <w:hyperlink r:id="rId10">
        <w:r w:rsidR="007D5CB5" w:rsidRPr="005A2568">
          <w:rPr>
            <w:rFonts w:ascii="Cambria" w:hAnsi="Cambria"/>
            <w:color w:val="1155CC"/>
            <w:sz w:val="22"/>
            <w:szCs w:val="22"/>
            <w:highlight w:val="white"/>
            <w:u w:val="single"/>
          </w:rPr>
          <w:t>Academic Integrity in Graduate Education and Research</w:t>
        </w:r>
      </w:hyperlink>
      <w:hyperlink r:id="rId11">
        <w:r w:rsidR="007D5CB5" w:rsidRPr="005A2568">
          <w:rPr>
            <w:rFonts w:ascii="Cambria" w:hAnsi="Cambria"/>
            <w:color w:val="1155CC"/>
            <w:sz w:val="22"/>
            <w:szCs w:val="22"/>
            <w:highlight w:val="white"/>
            <w:u w:val="single"/>
          </w:rPr>
          <w:br/>
        </w:r>
      </w:hyperlink>
    </w:p>
    <w:p w14:paraId="08B78410" w14:textId="77777777" w:rsidR="007D5CB5" w:rsidRPr="00FF628F" w:rsidRDefault="007D5CB5" w:rsidP="00FF628F">
      <w:pPr>
        <w:widowControl w:val="0"/>
        <w:rPr>
          <w:rFonts w:ascii="Cambria" w:hAnsi="Cambria"/>
          <w:sz w:val="22"/>
          <w:szCs w:val="22"/>
        </w:rPr>
      </w:pPr>
      <w:r w:rsidRPr="00FF628F">
        <w:rPr>
          <w:rFonts w:ascii="Cambria" w:hAnsi="Cambria"/>
          <w:sz w:val="22"/>
          <w:szCs w:val="22"/>
          <w:highlight w:val="white"/>
        </w:rPr>
        <w:t>Cheating and plagiarism are taken very seriously at the University of Connecticut. As a student, it is your responsibility to avoid plagiarism. If you need more information about the subject of plagiarism, use the following resources:</w:t>
      </w:r>
    </w:p>
    <w:p w14:paraId="03522186" w14:textId="77777777" w:rsidR="007D5CB5" w:rsidRPr="00FF628F" w:rsidRDefault="007D5CB5" w:rsidP="00FF628F">
      <w:pPr>
        <w:widowControl w:val="0"/>
        <w:rPr>
          <w:rFonts w:ascii="Cambria" w:hAnsi="Cambria"/>
          <w:sz w:val="22"/>
          <w:szCs w:val="22"/>
        </w:rPr>
      </w:pPr>
    </w:p>
    <w:p w14:paraId="00DCBEA4" w14:textId="77777777" w:rsidR="007D5CB5" w:rsidRPr="00FF628F" w:rsidRDefault="006748BD" w:rsidP="005A2568">
      <w:pPr>
        <w:pStyle w:val="ListParagraph"/>
        <w:widowControl w:val="0"/>
        <w:numPr>
          <w:ilvl w:val="0"/>
          <w:numId w:val="8"/>
        </w:numPr>
        <w:rPr>
          <w:rFonts w:ascii="Cambria" w:hAnsi="Cambria"/>
          <w:sz w:val="22"/>
          <w:szCs w:val="22"/>
          <w:highlight w:val="white"/>
        </w:rPr>
      </w:pPr>
      <w:hyperlink r:id="rId12">
        <w:r w:rsidR="007D5CB5" w:rsidRPr="00FF628F">
          <w:rPr>
            <w:rFonts w:ascii="Cambria" w:hAnsi="Cambria"/>
            <w:color w:val="1155CC"/>
            <w:sz w:val="22"/>
            <w:szCs w:val="22"/>
            <w:highlight w:val="white"/>
            <w:u w:val="single"/>
          </w:rPr>
          <w:t>Plagiarism: How to Recognize it and How to Avoid It</w:t>
        </w:r>
      </w:hyperlink>
    </w:p>
    <w:p w14:paraId="2F8A4C75" w14:textId="77777777" w:rsidR="007D5CB5" w:rsidRPr="00FF628F" w:rsidRDefault="006748BD" w:rsidP="005A2568">
      <w:pPr>
        <w:widowControl w:val="0"/>
        <w:numPr>
          <w:ilvl w:val="0"/>
          <w:numId w:val="8"/>
        </w:numPr>
        <w:contextualSpacing/>
        <w:rPr>
          <w:rFonts w:ascii="Cambria" w:hAnsi="Cambria"/>
          <w:sz w:val="22"/>
          <w:szCs w:val="22"/>
          <w:highlight w:val="white"/>
        </w:rPr>
      </w:pPr>
      <w:hyperlink r:id="rId13">
        <w:r w:rsidR="007D5CB5" w:rsidRPr="00FF628F">
          <w:rPr>
            <w:rFonts w:ascii="Cambria" w:hAnsi="Cambria"/>
            <w:color w:val="1155CC"/>
            <w:sz w:val="22"/>
            <w:szCs w:val="22"/>
            <w:highlight w:val="white"/>
            <w:u w:val="single"/>
          </w:rPr>
          <w:t>Instructional Module about Plagiarism</w:t>
        </w:r>
      </w:hyperlink>
    </w:p>
    <w:p w14:paraId="67A3FBCA" w14:textId="77777777" w:rsidR="007D5CB5" w:rsidRPr="00FF628F" w:rsidRDefault="006748BD" w:rsidP="005A2568">
      <w:pPr>
        <w:widowControl w:val="0"/>
        <w:numPr>
          <w:ilvl w:val="0"/>
          <w:numId w:val="8"/>
        </w:numPr>
        <w:contextualSpacing/>
        <w:rPr>
          <w:rFonts w:ascii="Cambria" w:hAnsi="Cambria"/>
          <w:sz w:val="22"/>
          <w:szCs w:val="22"/>
          <w:highlight w:val="white"/>
        </w:rPr>
      </w:pPr>
      <w:hyperlink r:id="rId14">
        <w:r w:rsidR="007D5CB5" w:rsidRPr="00FF628F">
          <w:rPr>
            <w:rFonts w:ascii="Cambria" w:hAnsi="Cambria"/>
            <w:color w:val="1155CC"/>
            <w:sz w:val="22"/>
            <w:szCs w:val="22"/>
            <w:highlight w:val="white"/>
            <w:u w:val="single"/>
          </w:rPr>
          <w:t>University of Connecticut Libraries’ Student Instruction</w:t>
        </w:r>
      </w:hyperlink>
      <w:r w:rsidR="007D5CB5" w:rsidRPr="00FF628F">
        <w:rPr>
          <w:rFonts w:ascii="Cambria" w:hAnsi="Cambria"/>
          <w:sz w:val="22"/>
          <w:szCs w:val="22"/>
          <w:highlight w:val="white"/>
        </w:rPr>
        <w:t xml:space="preserve"> (includes research, citing and writing resources)</w:t>
      </w:r>
    </w:p>
    <w:p w14:paraId="0A9EC69B" w14:textId="59FF2212" w:rsidR="007D5CB5" w:rsidRPr="00FF628F" w:rsidRDefault="007D5CB5" w:rsidP="00FF628F">
      <w:pPr>
        <w:pStyle w:val="subheading"/>
        <w:rPr>
          <w:rFonts w:ascii="Cambria" w:hAnsi="Cambria"/>
          <w:sz w:val="22"/>
        </w:rPr>
      </w:pPr>
      <w:r w:rsidRPr="00FF628F">
        <w:rPr>
          <w:rFonts w:ascii="Cambria" w:hAnsi="Cambria"/>
          <w:sz w:val="22"/>
          <w:highlight w:val="white"/>
        </w:rPr>
        <w:t>Copyright</w:t>
      </w:r>
    </w:p>
    <w:p w14:paraId="0835E9BA" w14:textId="77777777" w:rsidR="007D5CB5" w:rsidRPr="00FF628F" w:rsidRDefault="007D5CB5" w:rsidP="00FF628F">
      <w:pPr>
        <w:pStyle w:val="Normalsyllabus"/>
        <w:rPr>
          <w:rFonts w:ascii="Cambria" w:hAnsi="Cambria"/>
          <w:sz w:val="22"/>
        </w:rPr>
      </w:pPr>
      <w:r w:rsidRPr="00FF628F">
        <w:rPr>
          <w:rFonts w:ascii="Cambria" w:hAnsi="Cambria"/>
          <w:sz w:val="22"/>
        </w:rPr>
        <w:t>Copyrighted materials within the course are only for the use of students enrolled in the course for purposes associated with this course and may not be retained or further disseminated.</w:t>
      </w:r>
    </w:p>
    <w:p w14:paraId="175427A4" w14:textId="77777777" w:rsidR="007D5CB5" w:rsidRPr="00FF628F" w:rsidRDefault="007D5CB5" w:rsidP="00FF628F">
      <w:pPr>
        <w:widowControl w:val="0"/>
        <w:rPr>
          <w:rFonts w:ascii="Cambria" w:hAnsi="Cambria"/>
          <w:sz w:val="22"/>
          <w:szCs w:val="22"/>
          <w:shd w:val="clear" w:color="auto" w:fill="F4F4F4"/>
        </w:rPr>
      </w:pPr>
    </w:p>
    <w:p w14:paraId="0B0CD43E" w14:textId="2BCAF2F8" w:rsidR="007D5CB5" w:rsidRPr="00FF628F" w:rsidRDefault="007D5CB5" w:rsidP="00FF628F">
      <w:pPr>
        <w:pStyle w:val="subheading"/>
        <w:rPr>
          <w:rFonts w:ascii="Cambria" w:hAnsi="Cambria"/>
          <w:sz w:val="22"/>
        </w:rPr>
      </w:pPr>
      <w:r w:rsidRPr="00FF628F">
        <w:rPr>
          <w:rFonts w:ascii="Cambria" w:hAnsi="Cambria"/>
          <w:sz w:val="22"/>
          <w:highlight w:val="white"/>
        </w:rPr>
        <w:t>Netiquette and Communication</w:t>
      </w:r>
    </w:p>
    <w:p w14:paraId="0637176F" w14:textId="77777777" w:rsidR="007D5CB5" w:rsidRPr="00FF628F" w:rsidRDefault="007D5CB5" w:rsidP="00FF628F">
      <w:pPr>
        <w:widowControl w:val="0"/>
        <w:rPr>
          <w:rFonts w:ascii="Cambria" w:hAnsi="Cambria"/>
          <w:sz w:val="22"/>
          <w:szCs w:val="22"/>
        </w:rPr>
      </w:pPr>
      <w:r w:rsidRPr="00FF628F">
        <w:rPr>
          <w:rFonts w:ascii="Cambria" w:hAnsi="Cambria"/>
          <w:sz w:val="22"/>
          <w:szCs w:val="22"/>
          <w:highlight w:val="white"/>
        </w:rPr>
        <w:t xml:space="preserve">At all times, course communication with fellow students and the instructor are to be professional and courteous. It is expected that you proofread all your written communication, including discussion posts, assignment submissions, and mail messages. If you are new to online learning or need a netiquette refresher, please look at this guide titled, </w:t>
      </w:r>
      <w:hyperlink r:id="rId15">
        <w:r w:rsidRPr="00FF628F">
          <w:rPr>
            <w:rFonts w:ascii="Cambria" w:hAnsi="Cambria"/>
            <w:color w:val="1155CC"/>
            <w:sz w:val="22"/>
            <w:szCs w:val="22"/>
            <w:highlight w:val="white"/>
            <w:u w:val="single"/>
          </w:rPr>
          <w:t>The Core Rules of Netiquette</w:t>
        </w:r>
      </w:hyperlink>
      <w:r w:rsidRPr="00FF628F">
        <w:rPr>
          <w:rFonts w:ascii="Cambria" w:hAnsi="Cambria"/>
          <w:sz w:val="22"/>
          <w:szCs w:val="22"/>
          <w:highlight w:val="white"/>
        </w:rPr>
        <w:t xml:space="preserve">. </w:t>
      </w:r>
    </w:p>
    <w:p w14:paraId="0A8AA6B0" w14:textId="77777777" w:rsidR="007D5CB5" w:rsidRPr="00FF628F" w:rsidRDefault="007D5CB5" w:rsidP="00FF628F">
      <w:pPr>
        <w:widowControl w:val="0"/>
        <w:rPr>
          <w:rFonts w:ascii="Cambria" w:hAnsi="Cambria"/>
          <w:sz w:val="22"/>
          <w:szCs w:val="22"/>
        </w:rPr>
      </w:pPr>
    </w:p>
    <w:p w14:paraId="4411DF97" w14:textId="23D7D32F" w:rsidR="007D5CB5" w:rsidRPr="00FF628F" w:rsidRDefault="007D5CB5" w:rsidP="00FF628F">
      <w:pPr>
        <w:pStyle w:val="subheading"/>
        <w:rPr>
          <w:rFonts w:ascii="Cambria" w:hAnsi="Cambria"/>
          <w:sz w:val="22"/>
        </w:rPr>
      </w:pPr>
      <w:r w:rsidRPr="00FF628F">
        <w:rPr>
          <w:rFonts w:ascii="Cambria" w:hAnsi="Cambria"/>
          <w:sz w:val="22"/>
          <w:highlight w:val="white"/>
        </w:rPr>
        <w:t>Adding or Dropping a Course</w:t>
      </w:r>
    </w:p>
    <w:p w14:paraId="7CBB8C3A" w14:textId="77777777" w:rsidR="007D5CB5" w:rsidRPr="00FF628F" w:rsidRDefault="007D5CB5" w:rsidP="00FF628F">
      <w:pPr>
        <w:widowControl w:val="0"/>
        <w:rPr>
          <w:rFonts w:ascii="Cambria" w:hAnsi="Cambria"/>
          <w:sz w:val="22"/>
          <w:szCs w:val="22"/>
        </w:rPr>
      </w:pPr>
      <w:r w:rsidRPr="00FF628F">
        <w:rPr>
          <w:rFonts w:ascii="Cambria" w:hAnsi="Cambria"/>
          <w:sz w:val="22"/>
          <w:szCs w:val="22"/>
          <w:highlight w:val="white"/>
        </w:rPr>
        <w:t xml:space="preserve">If you should decide to add or drop a course, there are official procedures to follow:  </w:t>
      </w:r>
    </w:p>
    <w:p w14:paraId="41FF8E3F" w14:textId="77777777" w:rsidR="007D5CB5" w:rsidRPr="00FF628F" w:rsidRDefault="007D5CB5" w:rsidP="00FF628F">
      <w:pPr>
        <w:widowControl w:val="0"/>
        <w:numPr>
          <w:ilvl w:val="0"/>
          <w:numId w:val="7"/>
        </w:numPr>
        <w:ind w:hanging="359"/>
        <w:contextualSpacing/>
        <w:rPr>
          <w:rFonts w:ascii="Cambria" w:hAnsi="Cambria"/>
          <w:sz w:val="22"/>
          <w:szCs w:val="22"/>
          <w:highlight w:val="white"/>
        </w:rPr>
      </w:pPr>
      <w:r w:rsidRPr="00FF628F">
        <w:rPr>
          <w:rFonts w:ascii="Cambria" w:hAnsi="Cambria"/>
          <w:sz w:val="22"/>
          <w:szCs w:val="22"/>
          <w:highlight w:val="white"/>
        </w:rPr>
        <w:t xml:space="preserve">Matriculated students should add or drop a course through the </w:t>
      </w:r>
      <w:hyperlink r:id="rId16">
        <w:r w:rsidRPr="00FF628F">
          <w:rPr>
            <w:rFonts w:ascii="Cambria" w:hAnsi="Cambria"/>
            <w:color w:val="1155CC"/>
            <w:sz w:val="22"/>
            <w:szCs w:val="22"/>
            <w:highlight w:val="white"/>
            <w:u w:val="single"/>
          </w:rPr>
          <w:t>Student Administration System</w:t>
        </w:r>
      </w:hyperlink>
      <w:r w:rsidRPr="00FF628F">
        <w:rPr>
          <w:rFonts w:ascii="Cambria" w:hAnsi="Cambria"/>
          <w:sz w:val="22"/>
          <w:szCs w:val="22"/>
          <w:highlight w:val="white"/>
        </w:rPr>
        <w:t>.</w:t>
      </w:r>
    </w:p>
    <w:p w14:paraId="0400E66D" w14:textId="77777777" w:rsidR="007D5CB5" w:rsidRPr="00FF628F" w:rsidRDefault="007D5CB5" w:rsidP="00FF628F">
      <w:pPr>
        <w:widowControl w:val="0"/>
        <w:numPr>
          <w:ilvl w:val="0"/>
          <w:numId w:val="7"/>
        </w:numPr>
        <w:ind w:hanging="359"/>
        <w:contextualSpacing/>
        <w:rPr>
          <w:rFonts w:ascii="Cambria" w:hAnsi="Cambria"/>
          <w:sz w:val="22"/>
          <w:szCs w:val="22"/>
          <w:highlight w:val="white"/>
        </w:rPr>
      </w:pPr>
      <w:r w:rsidRPr="00FF628F">
        <w:rPr>
          <w:rFonts w:ascii="Cambria" w:hAnsi="Cambria"/>
          <w:sz w:val="22"/>
          <w:szCs w:val="22"/>
          <w:highlight w:val="white"/>
        </w:rPr>
        <w:t xml:space="preserve">Non-degree students should refer to </w:t>
      </w:r>
      <w:hyperlink r:id="rId17">
        <w:r w:rsidRPr="00FF628F">
          <w:rPr>
            <w:rFonts w:ascii="Cambria" w:hAnsi="Cambria"/>
            <w:color w:val="1155CC"/>
            <w:sz w:val="22"/>
            <w:szCs w:val="22"/>
            <w:highlight w:val="white"/>
            <w:u w:val="single"/>
          </w:rPr>
          <w:t>Non-Degree Add/Drop Information</w:t>
        </w:r>
      </w:hyperlink>
      <w:r w:rsidRPr="00FF628F">
        <w:rPr>
          <w:rFonts w:ascii="Cambria" w:hAnsi="Cambria"/>
          <w:sz w:val="22"/>
          <w:szCs w:val="22"/>
          <w:highlight w:val="white"/>
        </w:rPr>
        <w:t xml:space="preserve"> located on the registrar’s website.</w:t>
      </w:r>
      <w:r w:rsidRPr="00FF628F">
        <w:rPr>
          <w:rFonts w:ascii="Cambria" w:hAnsi="Cambria"/>
          <w:sz w:val="22"/>
          <w:szCs w:val="22"/>
          <w:highlight w:val="white"/>
        </w:rPr>
        <w:br/>
      </w:r>
    </w:p>
    <w:p w14:paraId="3194876A" w14:textId="77777777" w:rsidR="007D5CB5" w:rsidRPr="00FF628F" w:rsidRDefault="007D5CB5" w:rsidP="00FF628F">
      <w:pPr>
        <w:widowControl w:val="0"/>
        <w:rPr>
          <w:rFonts w:ascii="Cambria" w:hAnsi="Cambria"/>
          <w:sz w:val="22"/>
          <w:szCs w:val="22"/>
        </w:rPr>
      </w:pPr>
      <w:r w:rsidRPr="00FF628F">
        <w:rPr>
          <w:rFonts w:ascii="Cambria" w:hAnsi="Cambria"/>
          <w:sz w:val="22"/>
          <w:szCs w:val="22"/>
          <w:highlight w:val="white"/>
        </w:rPr>
        <w:t>You must officially drop a course to avoid receiving an "F" on your permanent transcript. Simply discontinuing class or informing the instructor you want to drop does not constitute an official drop of the course. For more information, refer to the:</w:t>
      </w:r>
      <w:r w:rsidRPr="00FF628F">
        <w:rPr>
          <w:rFonts w:ascii="Cambria" w:hAnsi="Cambria"/>
          <w:sz w:val="22"/>
          <w:szCs w:val="22"/>
          <w:highlight w:val="white"/>
        </w:rPr>
        <w:br/>
      </w:r>
    </w:p>
    <w:p w14:paraId="2A1BC09B" w14:textId="77777777" w:rsidR="007D5CB5" w:rsidRPr="00FF628F" w:rsidRDefault="006748BD" w:rsidP="00FF628F">
      <w:pPr>
        <w:widowControl w:val="0"/>
        <w:numPr>
          <w:ilvl w:val="0"/>
          <w:numId w:val="6"/>
        </w:numPr>
        <w:ind w:hanging="359"/>
        <w:contextualSpacing/>
        <w:rPr>
          <w:rFonts w:ascii="Cambria" w:hAnsi="Cambria"/>
          <w:sz w:val="22"/>
          <w:szCs w:val="22"/>
          <w:highlight w:val="white"/>
        </w:rPr>
      </w:pPr>
      <w:hyperlink r:id="rId18">
        <w:r w:rsidR="007D5CB5" w:rsidRPr="00FF628F">
          <w:rPr>
            <w:rFonts w:ascii="Cambria" w:hAnsi="Cambria"/>
            <w:color w:val="1155CC"/>
            <w:sz w:val="22"/>
            <w:szCs w:val="22"/>
            <w:highlight w:val="white"/>
            <w:u w:val="single"/>
          </w:rPr>
          <w:t>Undergraduate Catalog</w:t>
        </w:r>
      </w:hyperlink>
    </w:p>
    <w:p w14:paraId="05B8BEA6" w14:textId="77777777" w:rsidR="007D5CB5" w:rsidRPr="00FF628F" w:rsidRDefault="006748BD" w:rsidP="00FF628F">
      <w:pPr>
        <w:widowControl w:val="0"/>
        <w:numPr>
          <w:ilvl w:val="0"/>
          <w:numId w:val="6"/>
        </w:numPr>
        <w:ind w:hanging="359"/>
        <w:contextualSpacing/>
        <w:rPr>
          <w:rFonts w:ascii="Cambria" w:hAnsi="Cambria"/>
          <w:sz w:val="22"/>
          <w:szCs w:val="22"/>
          <w:highlight w:val="white"/>
        </w:rPr>
      </w:pPr>
      <w:hyperlink r:id="rId19">
        <w:r w:rsidR="007D5CB5" w:rsidRPr="00FF628F">
          <w:rPr>
            <w:rFonts w:ascii="Cambria" w:hAnsi="Cambria"/>
            <w:color w:val="1155CC"/>
            <w:sz w:val="22"/>
            <w:szCs w:val="22"/>
            <w:highlight w:val="white"/>
            <w:u w:val="single"/>
          </w:rPr>
          <w:t xml:space="preserve">Graduate Catalog </w:t>
        </w:r>
      </w:hyperlink>
    </w:p>
    <w:p w14:paraId="1B768C98" w14:textId="77777777" w:rsidR="007D5CB5" w:rsidRPr="00FF628F" w:rsidRDefault="006748BD" w:rsidP="00FF628F">
      <w:pPr>
        <w:widowControl w:val="0"/>
        <w:rPr>
          <w:rFonts w:ascii="Cambria" w:hAnsi="Cambria"/>
          <w:sz w:val="22"/>
          <w:szCs w:val="22"/>
        </w:rPr>
      </w:pPr>
      <w:hyperlink r:id="rId20">
        <w:r w:rsidR="007D5CB5" w:rsidRPr="00FF628F">
          <w:rPr>
            <w:rStyle w:val="Hyperlink"/>
            <w:rFonts w:ascii="Cambria" w:hAnsi="Cambria"/>
            <w:sz w:val="22"/>
            <w:szCs w:val="22"/>
          </w:rPr>
          <w:t>http://catalog.grad.uconn.edu/grad_catalog.htmlgrad_catalog.html</w:t>
        </w:r>
      </w:hyperlink>
    </w:p>
    <w:p w14:paraId="4D27258F" w14:textId="77777777" w:rsidR="007D5CB5" w:rsidRPr="00FF628F" w:rsidRDefault="007D5CB5" w:rsidP="00FF628F">
      <w:pPr>
        <w:widowControl w:val="0"/>
        <w:rPr>
          <w:rFonts w:ascii="Cambria" w:hAnsi="Cambria"/>
          <w:sz w:val="22"/>
          <w:szCs w:val="22"/>
        </w:rPr>
      </w:pPr>
    </w:p>
    <w:p w14:paraId="494B2626" w14:textId="29CD89AB" w:rsidR="007D5CB5" w:rsidRPr="00FF628F" w:rsidRDefault="007D5CB5" w:rsidP="00FF628F">
      <w:pPr>
        <w:pStyle w:val="subheading"/>
        <w:rPr>
          <w:rFonts w:ascii="Cambria" w:hAnsi="Cambria"/>
          <w:sz w:val="22"/>
        </w:rPr>
      </w:pPr>
      <w:r w:rsidRPr="00FF628F">
        <w:rPr>
          <w:rFonts w:ascii="Cambria" w:hAnsi="Cambria"/>
          <w:sz w:val="22"/>
          <w:highlight w:val="white"/>
        </w:rPr>
        <w:t xml:space="preserve">Academic Calendar </w:t>
      </w:r>
    </w:p>
    <w:p w14:paraId="630358D1" w14:textId="77777777" w:rsidR="007D5CB5" w:rsidRPr="00FF628F" w:rsidRDefault="007D5CB5" w:rsidP="00FF628F">
      <w:pPr>
        <w:widowControl w:val="0"/>
        <w:rPr>
          <w:rFonts w:ascii="Cambria" w:hAnsi="Cambria"/>
          <w:sz w:val="22"/>
          <w:szCs w:val="22"/>
        </w:rPr>
      </w:pPr>
      <w:r w:rsidRPr="00FF628F">
        <w:rPr>
          <w:rFonts w:ascii="Cambria" w:hAnsi="Cambria"/>
          <w:sz w:val="22"/>
          <w:szCs w:val="22"/>
          <w:highlight w:val="white"/>
        </w:rPr>
        <w:t xml:space="preserve">The University's </w:t>
      </w:r>
      <w:hyperlink r:id="rId21">
        <w:r w:rsidRPr="00FF628F">
          <w:rPr>
            <w:rFonts w:ascii="Cambria" w:hAnsi="Cambria"/>
            <w:color w:val="1155CC"/>
            <w:sz w:val="22"/>
            <w:szCs w:val="22"/>
            <w:highlight w:val="white"/>
            <w:u w:val="single"/>
          </w:rPr>
          <w:t>Academic Calendar</w:t>
        </w:r>
      </w:hyperlink>
      <w:r w:rsidRPr="00FF628F">
        <w:rPr>
          <w:rFonts w:ascii="Cambria" w:hAnsi="Cambria"/>
          <w:sz w:val="22"/>
          <w:szCs w:val="22"/>
          <w:highlight w:val="white"/>
        </w:rPr>
        <w:t xml:space="preserve"> contains important semester dates.</w:t>
      </w:r>
    </w:p>
    <w:p w14:paraId="1273420A" w14:textId="77777777" w:rsidR="007D5CB5" w:rsidRPr="00FF628F" w:rsidRDefault="007D5CB5" w:rsidP="00FF628F">
      <w:pPr>
        <w:widowControl w:val="0"/>
        <w:rPr>
          <w:rFonts w:ascii="Cambria" w:hAnsi="Cambria"/>
          <w:sz w:val="22"/>
          <w:szCs w:val="22"/>
        </w:rPr>
      </w:pPr>
    </w:p>
    <w:p w14:paraId="5DFE7197" w14:textId="71D8C0E1" w:rsidR="007D5CB5" w:rsidRPr="00FF628F" w:rsidRDefault="007D5CB5" w:rsidP="00FF628F">
      <w:pPr>
        <w:pStyle w:val="subheading"/>
        <w:rPr>
          <w:rFonts w:ascii="Cambria" w:hAnsi="Cambria"/>
          <w:sz w:val="22"/>
        </w:rPr>
      </w:pPr>
      <w:r w:rsidRPr="00FF628F">
        <w:rPr>
          <w:rFonts w:ascii="Cambria" w:hAnsi="Cambria"/>
          <w:sz w:val="22"/>
          <w:highlight w:val="white"/>
        </w:rPr>
        <w:t>Academic Support Resources</w:t>
      </w:r>
    </w:p>
    <w:p w14:paraId="0558A05A" w14:textId="77777777" w:rsidR="007D5CB5" w:rsidRPr="00FF628F" w:rsidRDefault="006748BD" w:rsidP="00FF628F">
      <w:pPr>
        <w:widowControl w:val="0"/>
        <w:rPr>
          <w:rFonts w:ascii="Cambria" w:hAnsi="Cambria"/>
          <w:sz w:val="22"/>
          <w:szCs w:val="22"/>
        </w:rPr>
      </w:pPr>
      <w:hyperlink r:id="rId22">
        <w:r w:rsidR="007D5CB5" w:rsidRPr="00FF628F">
          <w:rPr>
            <w:rFonts w:ascii="Cambria" w:hAnsi="Cambria"/>
            <w:color w:val="1155CC"/>
            <w:sz w:val="22"/>
            <w:szCs w:val="22"/>
            <w:highlight w:val="white"/>
            <w:u w:val="single"/>
          </w:rPr>
          <w:t>Technology and Academic Help</w:t>
        </w:r>
      </w:hyperlink>
      <w:r w:rsidR="007D5CB5" w:rsidRPr="00FF628F">
        <w:rPr>
          <w:rFonts w:ascii="Cambria" w:hAnsi="Cambria"/>
          <w:sz w:val="22"/>
          <w:szCs w:val="22"/>
          <w:highlight w:val="white"/>
        </w:rPr>
        <w:t xml:space="preserve"> provides a guide to technical and academic assistance. </w:t>
      </w:r>
    </w:p>
    <w:p w14:paraId="340C3ECA" w14:textId="77777777" w:rsidR="007D5CB5" w:rsidRPr="00FF628F" w:rsidRDefault="007D5CB5" w:rsidP="00FF628F">
      <w:pPr>
        <w:widowControl w:val="0"/>
        <w:rPr>
          <w:rFonts w:ascii="Cambria" w:hAnsi="Cambria"/>
          <w:sz w:val="22"/>
          <w:szCs w:val="22"/>
        </w:rPr>
      </w:pPr>
    </w:p>
    <w:p w14:paraId="07B404CA" w14:textId="236C6117" w:rsidR="007D5CB5" w:rsidRPr="00FF628F" w:rsidRDefault="007D5CB5" w:rsidP="00FF628F">
      <w:pPr>
        <w:pStyle w:val="subheading"/>
        <w:rPr>
          <w:rFonts w:ascii="Cambria" w:hAnsi="Cambria"/>
          <w:sz w:val="22"/>
        </w:rPr>
      </w:pPr>
      <w:r w:rsidRPr="00FF628F">
        <w:rPr>
          <w:rFonts w:ascii="Cambria" w:hAnsi="Cambria"/>
          <w:sz w:val="22"/>
          <w:highlight w:val="white"/>
        </w:rPr>
        <w:t>Students with Disabilities</w:t>
      </w:r>
    </w:p>
    <w:p w14:paraId="20287D6C" w14:textId="77777777" w:rsidR="007D5CB5" w:rsidRPr="00FF628F" w:rsidRDefault="007D5CB5" w:rsidP="00FF628F">
      <w:pPr>
        <w:widowControl w:val="0"/>
        <w:rPr>
          <w:rFonts w:ascii="Cambria" w:hAnsi="Cambria"/>
          <w:sz w:val="22"/>
          <w:szCs w:val="22"/>
        </w:rPr>
      </w:pPr>
      <w:r w:rsidRPr="00FF628F">
        <w:rPr>
          <w:rFonts w:ascii="Cambria" w:hAnsi="Cambria"/>
          <w:sz w:val="22"/>
          <w:szCs w:val="22"/>
          <w:highlight w:val="white"/>
        </w:rPr>
        <w:t xml:space="preserve">Students needing special accommodations should work with the University's </w:t>
      </w:r>
      <w:hyperlink r:id="rId23">
        <w:r w:rsidRPr="00FF628F">
          <w:rPr>
            <w:rFonts w:ascii="Cambria" w:hAnsi="Cambria"/>
            <w:color w:val="1155CC"/>
            <w:sz w:val="22"/>
            <w:szCs w:val="22"/>
            <w:highlight w:val="white"/>
            <w:u w:val="single"/>
          </w:rPr>
          <w:t>Center for Students with Disabilities (CSD)</w:t>
        </w:r>
      </w:hyperlink>
      <w:r w:rsidRPr="00FF628F">
        <w:rPr>
          <w:rFonts w:ascii="Cambria" w:hAnsi="Cambria"/>
          <w:sz w:val="22"/>
          <w:szCs w:val="22"/>
          <w:highlight w:val="white"/>
        </w:rPr>
        <w:t>. You may contact CSD by calling (860) 486-2020 or by emailing csd@uconn.edu. If your request for accommodation is approved, CSD will send an accommodation letter directly to your instructor(s) so that special arrangements can be made. (Note: Student requests for accommodation must be filed each semester.)</w:t>
      </w:r>
      <w:r w:rsidRPr="00FF628F">
        <w:rPr>
          <w:rFonts w:ascii="Cambria" w:hAnsi="Cambria"/>
          <w:sz w:val="22"/>
          <w:szCs w:val="22"/>
          <w:highlight w:val="white"/>
        </w:rPr>
        <w:br/>
      </w:r>
    </w:p>
    <w:p w14:paraId="4C604903" w14:textId="77777777" w:rsidR="007D5CB5" w:rsidRPr="00FF628F" w:rsidRDefault="007D5CB5" w:rsidP="00FF628F">
      <w:pPr>
        <w:rPr>
          <w:rFonts w:ascii="Cambria" w:hAnsi="Cambria"/>
          <w:sz w:val="22"/>
          <w:szCs w:val="22"/>
        </w:rPr>
      </w:pPr>
      <w:r w:rsidRPr="00FF628F">
        <w:rPr>
          <w:rFonts w:ascii="Cambria" w:hAnsi="Cambria"/>
          <w:sz w:val="22"/>
          <w:szCs w:val="22"/>
        </w:rPr>
        <w:t>Blackboard measures and evaluates accessibility using two sets of standards: the WCAG 2.0 standards issued by the World Wide Web Consortium (W3C) and Section 508 of the Rehabilitation Act issued in the United States federal government.” (Retrieved March 24, 2013 from</w:t>
      </w:r>
    </w:p>
    <w:p w14:paraId="24DDDB72" w14:textId="77777777" w:rsidR="007D5CB5" w:rsidRPr="00FF628F" w:rsidRDefault="006748BD" w:rsidP="00FF628F">
      <w:pPr>
        <w:rPr>
          <w:rFonts w:ascii="Cambria" w:hAnsi="Cambria"/>
          <w:sz w:val="22"/>
          <w:szCs w:val="22"/>
        </w:rPr>
      </w:pPr>
      <w:hyperlink r:id="rId24" w:history="1">
        <w:r w:rsidR="007D5CB5" w:rsidRPr="00FF628F">
          <w:rPr>
            <w:rStyle w:val="Hyperlink"/>
            <w:rFonts w:ascii="Cambria" w:hAnsi="Cambria"/>
            <w:sz w:val="22"/>
            <w:szCs w:val="22"/>
          </w:rPr>
          <w:t>http://www.blackboard.com/platforms/learn/resources/accessibility.aspx</w:t>
        </w:r>
      </w:hyperlink>
      <w:r w:rsidR="007D5CB5" w:rsidRPr="00FF628F">
        <w:rPr>
          <w:rFonts w:ascii="Cambria" w:hAnsi="Cambria"/>
          <w:sz w:val="22"/>
          <w:szCs w:val="22"/>
        </w:rPr>
        <w:t>)</w:t>
      </w:r>
    </w:p>
    <w:p w14:paraId="75254F22" w14:textId="77777777" w:rsidR="007D5CB5" w:rsidRPr="00FF628F" w:rsidRDefault="007D5CB5" w:rsidP="00FF628F">
      <w:pPr>
        <w:rPr>
          <w:rFonts w:ascii="Cambria" w:hAnsi="Cambria"/>
          <w:sz w:val="22"/>
          <w:szCs w:val="22"/>
        </w:rPr>
      </w:pPr>
    </w:p>
    <w:p w14:paraId="07ED1F7B" w14:textId="75E18CD9" w:rsidR="007D5CB5" w:rsidRPr="00FF628F" w:rsidRDefault="007D5CB5" w:rsidP="00FF628F">
      <w:pPr>
        <w:widowControl w:val="0"/>
        <w:rPr>
          <w:rFonts w:ascii="Cambria" w:hAnsi="Cambria"/>
          <w:b/>
          <w:sz w:val="22"/>
          <w:szCs w:val="22"/>
        </w:rPr>
      </w:pPr>
      <w:bookmarkStart w:id="0" w:name="h.yci9aamwfzs7" w:colFirst="0" w:colLast="0"/>
      <w:bookmarkEnd w:id="0"/>
      <w:r w:rsidRPr="00FF628F">
        <w:rPr>
          <w:rFonts w:ascii="Cambria" w:hAnsi="Cambria"/>
          <w:b/>
          <w:sz w:val="22"/>
          <w:szCs w:val="22"/>
        </w:rPr>
        <w:t>Evaluation of the course</w:t>
      </w:r>
    </w:p>
    <w:p w14:paraId="2EDD5F04" w14:textId="77777777" w:rsidR="007D5CB5" w:rsidRPr="00FF628F" w:rsidRDefault="007D5CB5" w:rsidP="00FF628F">
      <w:pPr>
        <w:widowControl w:val="0"/>
        <w:rPr>
          <w:rFonts w:ascii="Cambria" w:hAnsi="Cambria"/>
          <w:sz w:val="22"/>
          <w:szCs w:val="22"/>
        </w:rPr>
      </w:pPr>
      <w:r w:rsidRPr="00FF628F">
        <w:rPr>
          <w:rFonts w:ascii="Cambria" w:hAnsi="Cambria"/>
          <w:sz w:val="22"/>
          <w:szCs w:val="22"/>
        </w:rPr>
        <w:t>Students will be provided an opportunity to evaluate instruction in this course using the University's standard procedures, which are administered by the</w:t>
      </w:r>
      <w:hyperlink r:id="rId25">
        <w:r w:rsidRPr="00FF628F">
          <w:rPr>
            <w:rFonts w:ascii="Cambria" w:hAnsi="Cambria"/>
            <w:sz w:val="22"/>
            <w:szCs w:val="22"/>
          </w:rPr>
          <w:t xml:space="preserve"> </w:t>
        </w:r>
      </w:hyperlink>
      <w:hyperlink r:id="rId26">
        <w:r w:rsidRPr="00FF628F">
          <w:rPr>
            <w:rFonts w:ascii="Cambria" w:hAnsi="Cambria"/>
            <w:color w:val="1155CC"/>
            <w:sz w:val="22"/>
            <w:szCs w:val="22"/>
            <w:u w:val="single"/>
          </w:rPr>
          <w:t>Office of Institutional Research and Effectiveness</w:t>
        </w:r>
      </w:hyperlink>
      <w:r w:rsidRPr="00FF628F">
        <w:rPr>
          <w:rFonts w:ascii="Cambria" w:hAnsi="Cambria"/>
          <w:sz w:val="22"/>
          <w:szCs w:val="22"/>
        </w:rPr>
        <w:t xml:space="preserve"> (OIRE). </w:t>
      </w:r>
    </w:p>
    <w:p w14:paraId="7D92F22B" w14:textId="77777777" w:rsidR="007D5CB5" w:rsidRPr="00FF628F" w:rsidRDefault="007D5CB5" w:rsidP="00FF628F">
      <w:pPr>
        <w:widowControl w:val="0"/>
        <w:rPr>
          <w:rFonts w:ascii="Cambria" w:hAnsi="Cambria"/>
          <w:sz w:val="22"/>
          <w:szCs w:val="22"/>
        </w:rPr>
      </w:pPr>
    </w:p>
    <w:p w14:paraId="09615409" w14:textId="77777777" w:rsidR="007D5CB5" w:rsidRPr="00FF628F" w:rsidRDefault="007D5CB5" w:rsidP="00FF628F">
      <w:pPr>
        <w:widowControl w:val="0"/>
        <w:rPr>
          <w:rFonts w:ascii="Cambria" w:hAnsi="Cambria"/>
          <w:sz w:val="22"/>
          <w:szCs w:val="22"/>
        </w:rPr>
      </w:pPr>
      <w:r w:rsidRPr="00FF628F">
        <w:rPr>
          <w:rFonts w:ascii="Cambria" w:hAnsi="Cambria"/>
          <w:sz w:val="22"/>
          <w:szCs w:val="22"/>
        </w:rPr>
        <w:t>Additional informal formative surveys may also be administered within the course as an optional evaluation tool.</w:t>
      </w:r>
    </w:p>
    <w:p w14:paraId="4A670C0B" w14:textId="77777777" w:rsidR="007D5CB5" w:rsidRPr="00FF628F" w:rsidRDefault="007D5CB5" w:rsidP="00FF628F">
      <w:pPr>
        <w:rPr>
          <w:rFonts w:ascii="Cambria" w:hAnsi="Cambria"/>
          <w:sz w:val="22"/>
          <w:szCs w:val="22"/>
        </w:rPr>
      </w:pPr>
    </w:p>
    <w:p w14:paraId="7E7FBC70" w14:textId="77777777" w:rsidR="00FF628F" w:rsidRPr="00FF628F" w:rsidRDefault="00FF628F" w:rsidP="00FF628F">
      <w:pPr>
        <w:rPr>
          <w:rFonts w:ascii="Cambria" w:hAnsi="Cambria"/>
          <w:sz w:val="22"/>
          <w:szCs w:val="22"/>
        </w:rPr>
        <w:sectPr w:rsidR="00FF628F" w:rsidRPr="00FF628F" w:rsidSect="00AF7C7D">
          <w:footerReference w:type="even" r:id="rId27"/>
          <w:footerReference w:type="default" r:id="rId28"/>
          <w:pgSz w:w="12240" w:h="15840"/>
          <w:pgMar w:top="1440" w:right="1440" w:bottom="1440" w:left="1440" w:header="720" w:footer="720" w:gutter="0"/>
          <w:cols w:space="720"/>
          <w:docGrid w:linePitch="360"/>
        </w:sectPr>
      </w:pPr>
    </w:p>
    <w:tbl>
      <w:tblPr>
        <w:tblpPr w:leftFromText="180" w:rightFromText="180" w:vertAnchor="page" w:horzAnchor="page" w:tblpX="1090" w:tblpY="1985"/>
        <w:tblW w:w="13968" w:type="dxa"/>
        <w:tblLayout w:type="fixed"/>
        <w:tblLook w:val="04A0" w:firstRow="1" w:lastRow="0" w:firstColumn="1" w:lastColumn="0" w:noHBand="0" w:noVBand="1"/>
      </w:tblPr>
      <w:tblGrid>
        <w:gridCol w:w="630"/>
        <w:gridCol w:w="2808"/>
        <w:gridCol w:w="3600"/>
        <w:gridCol w:w="333"/>
        <w:gridCol w:w="2970"/>
        <w:gridCol w:w="3627"/>
      </w:tblGrid>
      <w:tr w:rsidR="00422C21" w:rsidRPr="00422C21" w14:paraId="54692681" w14:textId="77777777" w:rsidTr="00422C21">
        <w:trPr>
          <w:trHeight w:val="342"/>
        </w:trPr>
        <w:tc>
          <w:tcPr>
            <w:tcW w:w="630" w:type="dxa"/>
            <w:tcBorders>
              <w:top w:val="nil"/>
              <w:left w:val="nil"/>
              <w:bottom w:val="nil"/>
              <w:right w:val="nil"/>
            </w:tcBorders>
            <w:shd w:val="clear" w:color="auto" w:fill="auto"/>
            <w:noWrap/>
            <w:vAlign w:val="center"/>
            <w:hideMark/>
          </w:tcPr>
          <w:p w14:paraId="554FD8AA" w14:textId="77777777" w:rsidR="00422C21" w:rsidRPr="00422C21" w:rsidRDefault="00422C21" w:rsidP="00422C21">
            <w:pPr>
              <w:rPr>
                <w:rFonts w:ascii="Times New Roman" w:eastAsia="Times New Roman" w:hAnsi="Times New Roman" w:cs="Times New Roman"/>
                <w:sz w:val="20"/>
                <w:szCs w:val="20"/>
              </w:rPr>
            </w:pPr>
          </w:p>
        </w:tc>
        <w:tc>
          <w:tcPr>
            <w:tcW w:w="2808" w:type="dxa"/>
            <w:tcBorders>
              <w:top w:val="nil"/>
              <w:left w:val="nil"/>
              <w:bottom w:val="nil"/>
              <w:right w:val="nil"/>
            </w:tcBorders>
            <w:shd w:val="clear" w:color="auto" w:fill="auto"/>
            <w:noWrap/>
            <w:vAlign w:val="center"/>
            <w:hideMark/>
          </w:tcPr>
          <w:p w14:paraId="7337D350" w14:textId="77777777" w:rsidR="00422C21" w:rsidRPr="00422C21" w:rsidRDefault="00422C21" w:rsidP="00422C21">
            <w:pPr>
              <w:rPr>
                <w:rFonts w:ascii="Times New Roman" w:eastAsia="Times New Roman" w:hAnsi="Times New Roman" w:cs="Times New Roman"/>
                <w:sz w:val="20"/>
                <w:szCs w:val="20"/>
              </w:rPr>
            </w:pPr>
          </w:p>
        </w:tc>
        <w:tc>
          <w:tcPr>
            <w:tcW w:w="3933" w:type="dxa"/>
            <w:gridSpan w:val="2"/>
            <w:tcBorders>
              <w:top w:val="nil"/>
              <w:left w:val="nil"/>
              <w:bottom w:val="nil"/>
              <w:right w:val="nil"/>
            </w:tcBorders>
            <w:shd w:val="clear" w:color="auto" w:fill="auto"/>
            <w:vAlign w:val="center"/>
            <w:hideMark/>
          </w:tcPr>
          <w:p w14:paraId="3FB290EF" w14:textId="77777777" w:rsidR="00422C21" w:rsidRPr="00422C21" w:rsidRDefault="00422C21" w:rsidP="00422C21">
            <w:pPr>
              <w:rPr>
                <w:rFonts w:ascii="Times New Roman" w:eastAsia="Times New Roman" w:hAnsi="Times New Roman" w:cs="Times New Roman"/>
                <w:sz w:val="20"/>
                <w:szCs w:val="20"/>
              </w:rPr>
            </w:pPr>
          </w:p>
        </w:tc>
        <w:tc>
          <w:tcPr>
            <w:tcW w:w="2970" w:type="dxa"/>
            <w:tcBorders>
              <w:top w:val="nil"/>
              <w:left w:val="nil"/>
              <w:bottom w:val="nil"/>
              <w:right w:val="nil"/>
            </w:tcBorders>
            <w:shd w:val="clear" w:color="auto" w:fill="auto"/>
            <w:vAlign w:val="center"/>
            <w:hideMark/>
          </w:tcPr>
          <w:p w14:paraId="406EF7D1" w14:textId="77777777" w:rsidR="00422C21" w:rsidRPr="00422C21" w:rsidRDefault="00422C21" w:rsidP="00422C21">
            <w:pPr>
              <w:rPr>
                <w:rFonts w:ascii="Times New Roman" w:eastAsia="Times New Roman" w:hAnsi="Times New Roman" w:cs="Times New Roman"/>
                <w:sz w:val="20"/>
                <w:szCs w:val="20"/>
              </w:rPr>
            </w:pPr>
          </w:p>
        </w:tc>
        <w:tc>
          <w:tcPr>
            <w:tcW w:w="3627" w:type="dxa"/>
            <w:tcBorders>
              <w:top w:val="nil"/>
              <w:left w:val="nil"/>
              <w:bottom w:val="nil"/>
              <w:right w:val="nil"/>
            </w:tcBorders>
            <w:shd w:val="clear" w:color="auto" w:fill="auto"/>
            <w:vAlign w:val="center"/>
            <w:hideMark/>
          </w:tcPr>
          <w:p w14:paraId="7C25E257" w14:textId="77777777" w:rsidR="00422C21" w:rsidRPr="00422C21" w:rsidRDefault="00422C21" w:rsidP="00422C21">
            <w:pPr>
              <w:rPr>
                <w:rFonts w:ascii="Times New Roman" w:eastAsia="Times New Roman" w:hAnsi="Times New Roman" w:cs="Times New Roman"/>
                <w:sz w:val="20"/>
                <w:szCs w:val="20"/>
              </w:rPr>
            </w:pPr>
          </w:p>
        </w:tc>
      </w:tr>
      <w:tr w:rsidR="00EF7473" w:rsidRPr="00422C21" w14:paraId="7F33E718" w14:textId="77777777" w:rsidTr="00EF7473">
        <w:trPr>
          <w:trHeight w:val="269"/>
        </w:trPr>
        <w:tc>
          <w:tcPr>
            <w:tcW w:w="630" w:type="dxa"/>
            <w:tcBorders>
              <w:top w:val="single" w:sz="4" w:space="0" w:color="9BBB59"/>
              <w:left w:val="nil"/>
              <w:bottom w:val="single" w:sz="4" w:space="0" w:color="auto"/>
              <w:right w:val="nil"/>
            </w:tcBorders>
            <w:shd w:val="clear" w:color="auto" w:fill="auto"/>
            <w:noWrap/>
            <w:vAlign w:val="center"/>
            <w:hideMark/>
          </w:tcPr>
          <w:p w14:paraId="60F7094A" w14:textId="71B1EC67" w:rsidR="00EF7473" w:rsidRPr="00422C21" w:rsidRDefault="00EF7473" w:rsidP="00422C21">
            <w:pPr>
              <w:rPr>
                <w:rFonts w:ascii="Calibri" w:eastAsia="Times New Roman" w:hAnsi="Calibri" w:cs="Times New Roman"/>
                <w:b/>
                <w:bCs/>
                <w:color w:val="333300"/>
                <w:sz w:val="20"/>
                <w:szCs w:val="20"/>
                <w:u w:val="single"/>
              </w:rPr>
            </w:pPr>
            <w:r>
              <w:rPr>
                <w:rFonts w:ascii="Calibri" w:eastAsia="Times New Roman" w:hAnsi="Calibri"/>
                <w:b/>
                <w:bCs/>
                <w:color w:val="333300"/>
                <w:sz w:val="20"/>
                <w:szCs w:val="20"/>
                <w:u w:val="single"/>
              </w:rPr>
              <w:t>class</w:t>
            </w:r>
          </w:p>
        </w:tc>
        <w:tc>
          <w:tcPr>
            <w:tcW w:w="2808" w:type="dxa"/>
            <w:tcBorders>
              <w:top w:val="single" w:sz="4" w:space="0" w:color="9BBB59"/>
              <w:left w:val="nil"/>
              <w:bottom w:val="single" w:sz="4" w:space="0" w:color="auto"/>
              <w:right w:val="nil"/>
            </w:tcBorders>
            <w:shd w:val="clear" w:color="auto" w:fill="auto"/>
            <w:noWrap/>
            <w:vAlign w:val="center"/>
            <w:hideMark/>
          </w:tcPr>
          <w:p w14:paraId="002C4157" w14:textId="5F8E13C4" w:rsidR="00EF7473" w:rsidRPr="00422C21" w:rsidRDefault="00EF7473" w:rsidP="00422C21">
            <w:pPr>
              <w:rPr>
                <w:rFonts w:ascii="Calibri" w:eastAsia="Times New Roman" w:hAnsi="Calibri" w:cs="Times New Roman"/>
                <w:b/>
                <w:bCs/>
                <w:color w:val="333300"/>
                <w:sz w:val="20"/>
                <w:szCs w:val="20"/>
                <w:u w:val="single"/>
              </w:rPr>
            </w:pPr>
            <w:r>
              <w:rPr>
                <w:rFonts w:ascii="Calibri" w:eastAsia="Times New Roman" w:hAnsi="Calibri"/>
                <w:b/>
                <w:bCs/>
                <w:color w:val="333300"/>
                <w:sz w:val="20"/>
                <w:szCs w:val="20"/>
                <w:u w:val="single"/>
              </w:rPr>
              <w:t>date of 2016</w:t>
            </w:r>
          </w:p>
        </w:tc>
        <w:tc>
          <w:tcPr>
            <w:tcW w:w="3600" w:type="dxa"/>
            <w:tcBorders>
              <w:top w:val="single" w:sz="4" w:space="0" w:color="9BBB59"/>
              <w:left w:val="nil"/>
              <w:bottom w:val="single" w:sz="4" w:space="0" w:color="auto"/>
              <w:right w:val="nil"/>
            </w:tcBorders>
            <w:shd w:val="clear" w:color="auto" w:fill="auto"/>
            <w:vAlign w:val="center"/>
            <w:hideMark/>
          </w:tcPr>
          <w:p w14:paraId="3CD357D5" w14:textId="5A4BBFAB" w:rsidR="00EF7473" w:rsidRPr="00422C21" w:rsidRDefault="00EF7473" w:rsidP="00422C21">
            <w:pPr>
              <w:rPr>
                <w:rFonts w:ascii="Calibri" w:eastAsia="Times New Roman" w:hAnsi="Calibri" w:cs="Times New Roman"/>
                <w:b/>
                <w:bCs/>
                <w:color w:val="333300"/>
                <w:sz w:val="20"/>
                <w:szCs w:val="20"/>
                <w:u w:val="single"/>
              </w:rPr>
            </w:pPr>
            <w:r>
              <w:rPr>
                <w:rFonts w:ascii="Calibri" w:eastAsia="Times New Roman" w:hAnsi="Calibri"/>
                <w:b/>
                <w:bCs/>
                <w:color w:val="333300"/>
                <w:sz w:val="20"/>
                <w:szCs w:val="20"/>
                <w:u w:val="single"/>
              </w:rPr>
              <w:t>Activity</w:t>
            </w:r>
          </w:p>
        </w:tc>
        <w:tc>
          <w:tcPr>
            <w:tcW w:w="3303" w:type="dxa"/>
            <w:gridSpan w:val="2"/>
            <w:tcBorders>
              <w:top w:val="single" w:sz="4" w:space="0" w:color="9BBB59"/>
              <w:left w:val="nil"/>
              <w:bottom w:val="single" w:sz="4" w:space="0" w:color="auto"/>
              <w:right w:val="nil"/>
            </w:tcBorders>
            <w:shd w:val="clear" w:color="auto" w:fill="auto"/>
            <w:vAlign w:val="center"/>
            <w:hideMark/>
          </w:tcPr>
          <w:p w14:paraId="12DD6D2F" w14:textId="03581B9E" w:rsidR="00EF7473" w:rsidRPr="00422C21" w:rsidRDefault="00EF7473" w:rsidP="00422C21">
            <w:pPr>
              <w:rPr>
                <w:rFonts w:ascii="Calibri" w:eastAsia="Times New Roman" w:hAnsi="Calibri" w:cs="Times New Roman"/>
                <w:b/>
                <w:bCs/>
                <w:color w:val="000000"/>
                <w:sz w:val="20"/>
                <w:szCs w:val="20"/>
                <w:u w:val="single"/>
              </w:rPr>
            </w:pPr>
            <w:r>
              <w:rPr>
                <w:rFonts w:ascii="Calibri" w:eastAsia="Times New Roman" w:hAnsi="Calibri"/>
                <w:b/>
                <w:bCs/>
                <w:color w:val="000000"/>
                <w:sz w:val="20"/>
                <w:szCs w:val="20"/>
                <w:u w:val="single"/>
              </w:rPr>
              <w:t>Note</w:t>
            </w:r>
          </w:p>
        </w:tc>
        <w:tc>
          <w:tcPr>
            <w:tcW w:w="3627" w:type="dxa"/>
            <w:tcBorders>
              <w:top w:val="single" w:sz="4" w:space="0" w:color="9BBB59"/>
              <w:left w:val="nil"/>
              <w:bottom w:val="single" w:sz="4" w:space="0" w:color="auto"/>
              <w:right w:val="nil"/>
            </w:tcBorders>
            <w:shd w:val="clear" w:color="auto" w:fill="auto"/>
            <w:vAlign w:val="center"/>
            <w:hideMark/>
          </w:tcPr>
          <w:p w14:paraId="53B26E07" w14:textId="2E17DDAE" w:rsidR="00EF7473" w:rsidRPr="00422C21" w:rsidRDefault="00EF7473" w:rsidP="00422C21">
            <w:pPr>
              <w:rPr>
                <w:rFonts w:ascii="Calibri" w:eastAsia="Times New Roman" w:hAnsi="Calibri" w:cs="Times New Roman"/>
                <w:b/>
                <w:bCs/>
                <w:color w:val="000000"/>
                <w:sz w:val="20"/>
                <w:szCs w:val="20"/>
                <w:u w:val="single"/>
              </w:rPr>
            </w:pPr>
            <w:r>
              <w:rPr>
                <w:rFonts w:ascii="Calibri" w:eastAsia="Times New Roman" w:hAnsi="Calibri"/>
                <w:b/>
                <w:bCs/>
                <w:color w:val="000000"/>
                <w:sz w:val="20"/>
                <w:szCs w:val="20"/>
                <w:u w:val="single"/>
              </w:rPr>
              <w:t>Assignments handed out</w:t>
            </w:r>
          </w:p>
        </w:tc>
      </w:tr>
      <w:tr w:rsidR="00EF7473" w:rsidRPr="00422C21" w14:paraId="19183B25" w14:textId="77777777" w:rsidTr="00EF7473">
        <w:trPr>
          <w:trHeight w:val="251"/>
        </w:trPr>
        <w:tc>
          <w:tcPr>
            <w:tcW w:w="630" w:type="dxa"/>
            <w:tcBorders>
              <w:top w:val="nil"/>
              <w:left w:val="nil"/>
              <w:bottom w:val="nil"/>
              <w:right w:val="nil"/>
            </w:tcBorders>
            <w:shd w:val="clear" w:color="EBF1DE" w:fill="EBF1DE"/>
            <w:noWrap/>
            <w:vAlign w:val="center"/>
            <w:hideMark/>
          </w:tcPr>
          <w:p w14:paraId="05357AC9" w14:textId="6D66AF02"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1</w:t>
            </w:r>
          </w:p>
        </w:tc>
        <w:tc>
          <w:tcPr>
            <w:tcW w:w="2808" w:type="dxa"/>
            <w:tcBorders>
              <w:top w:val="nil"/>
              <w:left w:val="nil"/>
              <w:bottom w:val="nil"/>
              <w:right w:val="nil"/>
            </w:tcBorders>
            <w:shd w:val="clear" w:color="EBF1DE" w:fill="EBF1DE"/>
            <w:noWrap/>
            <w:vAlign w:val="center"/>
            <w:hideMark/>
          </w:tcPr>
          <w:p w14:paraId="6FB41642" w14:textId="2E675BE7"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August 29, 2017</w:t>
            </w:r>
          </w:p>
        </w:tc>
        <w:tc>
          <w:tcPr>
            <w:tcW w:w="3600" w:type="dxa"/>
            <w:tcBorders>
              <w:top w:val="nil"/>
              <w:left w:val="nil"/>
              <w:bottom w:val="nil"/>
              <w:right w:val="nil"/>
            </w:tcBorders>
            <w:shd w:val="clear" w:color="EBF1DE" w:fill="EBF1DE"/>
            <w:vAlign w:val="center"/>
            <w:hideMark/>
          </w:tcPr>
          <w:p w14:paraId="6AC6C661" w14:textId="25656052" w:rsidR="00EF7473" w:rsidRPr="00422C21" w:rsidRDefault="00EF7473" w:rsidP="00422C21">
            <w:pPr>
              <w:spacing w:line="276" w:lineRule="auto"/>
              <w:rPr>
                <w:rFonts w:ascii="Calibri" w:eastAsia="Times New Roman" w:hAnsi="Calibri" w:cs="Times New Roman"/>
                <w:color w:val="494529"/>
                <w:sz w:val="20"/>
                <w:szCs w:val="20"/>
              </w:rPr>
            </w:pPr>
            <w:r>
              <w:rPr>
                <w:rFonts w:ascii="Calibri" w:eastAsia="Times New Roman" w:hAnsi="Calibri"/>
                <w:color w:val="494529"/>
                <w:sz w:val="20"/>
                <w:szCs w:val="20"/>
              </w:rPr>
              <w:t>Intro class</w:t>
            </w:r>
          </w:p>
        </w:tc>
        <w:tc>
          <w:tcPr>
            <w:tcW w:w="3303" w:type="dxa"/>
            <w:gridSpan w:val="2"/>
            <w:tcBorders>
              <w:top w:val="nil"/>
              <w:left w:val="nil"/>
              <w:bottom w:val="nil"/>
              <w:right w:val="nil"/>
            </w:tcBorders>
            <w:shd w:val="clear" w:color="EBF1DE" w:fill="EBF1DE"/>
            <w:vAlign w:val="center"/>
            <w:hideMark/>
          </w:tcPr>
          <w:p w14:paraId="66B5605C" w14:textId="7F229500" w:rsidR="00EF7473" w:rsidRPr="00422C21" w:rsidRDefault="00EF7473" w:rsidP="00422C21">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Oxygen in aquatic systems</w:t>
            </w:r>
          </w:p>
        </w:tc>
        <w:tc>
          <w:tcPr>
            <w:tcW w:w="3627" w:type="dxa"/>
            <w:tcBorders>
              <w:top w:val="nil"/>
              <w:left w:val="nil"/>
              <w:bottom w:val="nil"/>
              <w:right w:val="nil"/>
            </w:tcBorders>
            <w:shd w:val="clear" w:color="EBF1DE" w:fill="EBF1DE"/>
            <w:vAlign w:val="center"/>
            <w:hideMark/>
          </w:tcPr>
          <w:p w14:paraId="573EA3A1" w14:textId="5E88E128" w:rsidR="00EF7473" w:rsidRPr="00422C21" w:rsidRDefault="00EF7473" w:rsidP="00422C21">
            <w:pPr>
              <w:spacing w:line="276" w:lineRule="auto"/>
              <w:rPr>
                <w:rFonts w:ascii="Calibri" w:eastAsia="Times New Roman" w:hAnsi="Calibri" w:cs="Times New Roman"/>
                <w:color w:val="FF0000"/>
                <w:sz w:val="20"/>
                <w:szCs w:val="20"/>
              </w:rPr>
            </w:pPr>
            <w:r>
              <w:rPr>
                <w:rFonts w:ascii="Calibri" w:eastAsia="Times New Roman" w:hAnsi="Calibri"/>
                <w:b/>
                <w:bCs/>
                <w:color w:val="FF0000"/>
                <w:sz w:val="20"/>
                <w:szCs w:val="20"/>
              </w:rPr>
              <w:t>Worksheet 1:</w:t>
            </w:r>
            <w:r>
              <w:rPr>
                <w:rFonts w:ascii="Calibri" w:eastAsia="Times New Roman" w:hAnsi="Calibri"/>
                <w:color w:val="FF0000"/>
                <w:sz w:val="20"/>
                <w:szCs w:val="20"/>
              </w:rPr>
              <w:t xml:space="preserve"> O2 in Weque Cove</w:t>
            </w:r>
          </w:p>
        </w:tc>
      </w:tr>
      <w:tr w:rsidR="00EF7473" w:rsidRPr="00422C21" w14:paraId="538684AF" w14:textId="77777777" w:rsidTr="00EF7473">
        <w:trPr>
          <w:trHeight w:val="251"/>
        </w:trPr>
        <w:tc>
          <w:tcPr>
            <w:tcW w:w="630" w:type="dxa"/>
            <w:tcBorders>
              <w:top w:val="nil"/>
              <w:left w:val="nil"/>
              <w:bottom w:val="nil"/>
              <w:right w:val="nil"/>
            </w:tcBorders>
            <w:shd w:val="clear" w:color="auto" w:fill="auto"/>
            <w:noWrap/>
            <w:vAlign w:val="center"/>
            <w:hideMark/>
          </w:tcPr>
          <w:p w14:paraId="51A1C43F" w14:textId="6445A76C"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2</w:t>
            </w:r>
          </w:p>
        </w:tc>
        <w:tc>
          <w:tcPr>
            <w:tcW w:w="2808" w:type="dxa"/>
            <w:tcBorders>
              <w:top w:val="nil"/>
              <w:left w:val="nil"/>
              <w:bottom w:val="nil"/>
              <w:right w:val="nil"/>
            </w:tcBorders>
            <w:shd w:val="clear" w:color="auto" w:fill="auto"/>
            <w:noWrap/>
            <w:vAlign w:val="center"/>
            <w:hideMark/>
          </w:tcPr>
          <w:p w14:paraId="45F27B81" w14:textId="070C2AA0"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August 31, 2017</w:t>
            </w:r>
          </w:p>
        </w:tc>
        <w:tc>
          <w:tcPr>
            <w:tcW w:w="3600" w:type="dxa"/>
            <w:tcBorders>
              <w:top w:val="nil"/>
              <w:left w:val="nil"/>
              <w:bottom w:val="nil"/>
              <w:right w:val="nil"/>
            </w:tcBorders>
            <w:shd w:val="clear" w:color="auto" w:fill="auto"/>
            <w:vAlign w:val="center"/>
            <w:hideMark/>
          </w:tcPr>
          <w:p w14:paraId="0278DCCF" w14:textId="436BB057" w:rsidR="00EF7473" w:rsidRPr="00422C21" w:rsidRDefault="00EF7473" w:rsidP="00422C21">
            <w:pPr>
              <w:spacing w:line="276" w:lineRule="auto"/>
              <w:rPr>
                <w:rFonts w:ascii="Calibri" w:eastAsia="Times New Roman" w:hAnsi="Calibri" w:cs="Times New Roman"/>
                <w:color w:val="494529"/>
                <w:sz w:val="20"/>
                <w:szCs w:val="20"/>
              </w:rPr>
            </w:pPr>
            <w:r>
              <w:rPr>
                <w:rFonts w:ascii="Calibri" w:eastAsia="Times New Roman" w:hAnsi="Calibri"/>
                <w:color w:val="494529"/>
                <w:sz w:val="20"/>
                <w:szCs w:val="20"/>
              </w:rPr>
              <w:t>LAB: O2 by Winkler titrations</w:t>
            </w:r>
          </w:p>
        </w:tc>
        <w:tc>
          <w:tcPr>
            <w:tcW w:w="3303" w:type="dxa"/>
            <w:gridSpan w:val="2"/>
            <w:tcBorders>
              <w:top w:val="nil"/>
              <w:left w:val="nil"/>
              <w:bottom w:val="nil"/>
              <w:right w:val="nil"/>
            </w:tcBorders>
            <w:shd w:val="clear" w:color="auto" w:fill="auto"/>
            <w:vAlign w:val="center"/>
            <w:hideMark/>
          </w:tcPr>
          <w:p w14:paraId="71BB959D" w14:textId="0C610654" w:rsidR="00EF7473" w:rsidRPr="00422C21" w:rsidRDefault="00EF7473" w:rsidP="00422C21">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 xml:space="preserve">Winkler std + Worksheet 2 </w:t>
            </w:r>
          </w:p>
        </w:tc>
        <w:tc>
          <w:tcPr>
            <w:tcW w:w="3627" w:type="dxa"/>
            <w:tcBorders>
              <w:top w:val="nil"/>
              <w:left w:val="nil"/>
              <w:bottom w:val="nil"/>
              <w:right w:val="nil"/>
            </w:tcBorders>
            <w:shd w:val="clear" w:color="auto" w:fill="auto"/>
            <w:vAlign w:val="center"/>
            <w:hideMark/>
          </w:tcPr>
          <w:p w14:paraId="44678C84" w14:textId="0AF338FF" w:rsidR="00EF7473" w:rsidRPr="00422C21" w:rsidRDefault="00EF7473" w:rsidP="00422C21">
            <w:pPr>
              <w:spacing w:line="276" w:lineRule="auto"/>
              <w:rPr>
                <w:rFonts w:ascii="Calibri" w:eastAsia="Times New Roman" w:hAnsi="Calibri" w:cs="Times New Roman"/>
                <w:b/>
                <w:bCs/>
                <w:color w:val="FF0000"/>
                <w:sz w:val="20"/>
                <w:szCs w:val="20"/>
              </w:rPr>
            </w:pPr>
            <w:r>
              <w:rPr>
                <w:rFonts w:ascii="Calibri" w:eastAsia="Times New Roman" w:hAnsi="Calibri"/>
                <w:b/>
                <w:bCs/>
                <w:color w:val="FF0000"/>
                <w:sz w:val="20"/>
                <w:szCs w:val="20"/>
              </w:rPr>
              <w:t xml:space="preserve">Worksheet 2: </w:t>
            </w:r>
            <w:r>
              <w:rPr>
                <w:rFonts w:ascii="Calibri" w:eastAsia="Times New Roman" w:hAnsi="Calibri"/>
                <w:color w:val="FF0000"/>
                <w:sz w:val="20"/>
                <w:szCs w:val="20"/>
              </w:rPr>
              <w:t>Winkler; Assignment 1 chl</w:t>
            </w:r>
          </w:p>
        </w:tc>
      </w:tr>
      <w:tr w:rsidR="00EF7473" w:rsidRPr="00422C21" w14:paraId="74192F39" w14:textId="77777777" w:rsidTr="00EF7473">
        <w:trPr>
          <w:trHeight w:val="251"/>
        </w:trPr>
        <w:tc>
          <w:tcPr>
            <w:tcW w:w="630" w:type="dxa"/>
            <w:tcBorders>
              <w:top w:val="nil"/>
              <w:left w:val="nil"/>
              <w:bottom w:val="nil"/>
              <w:right w:val="nil"/>
            </w:tcBorders>
            <w:shd w:val="clear" w:color="EBF1DE" w:fill="EBF1DE"/>
            <w:noWrap/>
            <w:vAlign w:val="center"/>
            <w:hideMark/>
          </w:tcPr>
          <w:p w14:paraId="6A9D1A85" w14:textId="7D53276E"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3</w:t>
            </w:r>
          </w:p>
        </w:tc>
        <w:tc>
          <w:tcPr>
            <w:tcW w:w="2808" w:type="dxa"/>
            <w:tcBorders>
              <w:top w:val="nil"/>
              <w:left w:val="nil"/>
              <w:bottom w:val="nil"/>
              <w:right w:val="nil"/>
            </w:tcBorders>
            <w:shd w:val="clear" w:color="EBF1DE" w:fill="EBF1DE"/>
            <w:noWrap/>
            <w:vAlign w:val="center"/>
            <w:hideMark/>
          </w:tcPr>
          <w:p w14:paraId="280F3E34" w14:textId="355EB979"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September 5, 2017</w:t>
            </w:r>
          </w:p>
        </w:tc>
        <w:tc>
          <w:tcPr>
            <w:tcW w:w="3600" w:type="dxa"/>
            <w:tcBorders>
              <w:top w:val="nil"/>
              <w:left w:val="nil"/>
              <w:bottom w:val="nil"/>
              <w:right w:val="nil"/>
            </w:tcBorders>
            <w:shd w:val="clear" w:color="EBF1DE" w:fill="EBF1DE"/>
            <w:vAlign w:val="center"/>
            <w:hideMark/>
          </w:tcPr>
          <w:p w14:paraId="6BD21B38" w14:textId="73002218" w:rsidR="00EF7473" w:rsidRPr="00422C21" w:rsidRDefault="00EF7473" w:rsidP="00EF7473">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 xml:space="preserve">LAB:Field prep; chl, nut bottles, BOD </w:t>
            </w:r>
          </w:p>
        </w:tc>
        <w:tc>
          <w:tcPr>
            <w:tcW w:w="3303" w:type="dxa"/>
            <w:gridSpan w:val="2"/>
            <w:tcBorders>
              <w:top w:val="nil"/>
              <w:left w:val="nil"/>
              <w:bottom w:val="nil"/>
              <w:right w:val="nil"/>
            </w:tcBorders>
            <w:shd w:val="clear" w:color="EBF1DE" w:fill="EBF1DE"/>
            <w:vAlign w:val="center"/>
            <w:hideMark/>
          </w:tcPr>
          <w:p w14:paraId="766B145F" w14:textId="2F2C92E8" w:rsidR="00EF7473" w:rsidRPr="00422C21" w:rsidRDefault="00EF7473" w:rsidP="00422C21">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Chlorophyll method handout</w:t>
            </w:r>
          </w:p>
        </w:tc>
        <w:tc>
          <w:tcPr>
            <w:tcW w:w="3627" w:type="dxa"/>
            <w:tcBorders>
              <w:top w:val="nil"/>
              <w:left w:val="nil"/>
              <w:bottom w:val="nil"/>
              <w:right w:val="nil"/>
            </w:tcBorders>
            <w:shd w:val="clear" w:color="EBF1DE" w:fill="EBF1DE"/>
            <w:vAlign w:val="center"/>
            <w:hideMark/>
          </w:tcPr>
          <w:p w14:paraId="04F98969" w14:textId="68D78A41" w:rsidR="00EF7473" w:rsidRPr="00422C21" w:rsidRDefault="00EF7473" w:rsidP="00422C21">
            <w:pPr>
              <w:spacing w:line="276" w:lineRule="auto"/>
              <w:rPr>
                <w:rFonts w:ascii="Calibri" w:eastAsia="Times New Roman" w:hAnsi="Calibri" w:cs="Times New Roman"/>
                <w:color w:val="FF0000"/>
                <w:sz w:val="20"/>
                <w:szCs w:val="20"/>
              </w:rPr>
            </w:pPr>
            <w:r>
              <w:rPr>
                <w:rFonts w:ascii="Calibri" w:eastAsia="Times New Roman" w:hAnsi="Calibri"/>
                <w:b/>
                <w:bCs/>
                <w:color w:val="FF0000"/>
                <w:sz w:val="20"/>
                <w:szCs w:val="20"/>
              </w:rPr>
              <w:t>Worksheet 3:</w:t>
            </w:r>
            <w:r>
              <w:rPr>
                <w:rFonts w:ascii="Calibri" w:eastAsia="Times New Roman" w:hAnsi="Calibri"/>
                <w:color w:val="FF0000"/>
                <w:sz w:val="20"/>
                <w:szCs w:val="20"/>
              </w:rPr>
              <w:t xml:space="preserve"> Winkler standardization</w:t>
            </w:r>
          </w:p>
        </w:tc>
      </w:tr>
      <w:tr w:rsidR="00EF7473" w:rsidRPr="00422C21" w14:paraId="539DD32C" w14:textId="77777777" w:rsidTr="00EF7473">
        <w:trPr>
          <w:trHeight w:val="251"/>
        </w:trPr>
        <w:tc>
          <w:tcPr>
            <w:tcW w:w="630" w:type="dxa"/>
            <w:tcBorders>
              <w:top w:val="nil"/>
              <w:left w:val="nil"/>
              <w:bottom w:val="nil"/>
              <w:right w:val="nil"/>
            </w:tcBorders>
            <w:shd w:val="clear" w:color="auto" w:fill="auto"/>
            <w:noWrap/>
            <w:vAlign w:val="center"/>
            <w:hideMark/>
          </w:tcPr>
          <w:p w14:paraId="053592C0" w14:textId="3A74C848"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4</w:t>
            </w:r>
          </w:p>
        </w:tc>
        <w:tc>
          <w:tcPr>
            <w:tcW w:w="2808" w:type="dxa"/>
            <w:tcBorders>
              <w:top w:val="nil"/>
              <w:left w:val="nil"/>
              <w:bottom w:val="nil"/>
              <w:right w:val="nil"/>
            </w:tcBorders>
            <w:shd w:val="clear" w:color="auto" w:fill="auto"/>
            <w:noWrap/>
            <w:vAlign w:val="center"/>
            <w:hideMark/>
          </w:tcPr>
          <w:p w14:paraId="734B78BC" w14:textId="46CAD00C"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September 7, 2017</w:t>
            </w:r>
          </w:p>
        </w:tc>
        <w:tc>
          <w:tcPr>
            <w:tcW w:w="3600" w:type="dxa"/>
            <w:tcBorders>
              <w:top w:val="nil"/>
              <w:left w:val="nil"/>
              <w:bottom w:val="nil"/>
              <w:right w:val="nil"/>
            </w:tcBorders>
            <w:shd w:val="clear" w:color="auto" w:fill="auto"/>
            <w:vAlign w:val="center"/>
            <w:hideMark/>
          </w:tcPr>
          <w:p w14:paraId="3163ABD9" w14:textId="2994728E" w:rsidR="00EF7473" w:rsidRPr="00422C21" w:rsidRDefault="00EF7473" w:rsidP="00EF7473">
            <w:pPr>
              <w:spacing w:line="276" w:lineRule="auto"/>
              <w:rPr>
                <w:rFonts w:ascii="Calibri" w:eastAsia="Times New Roman" w:hAnsi="Calibri" w:cs="Times New Roman"/>
                <w:color w:val="494529"/>
                <w:sz w:val="20"/>
                <w:szCs w:val="20"/>
              </w:rPr>
            </w:pPr>
            <w:r>
              <w:rPr>
                <w:rFonts w:ascii="Calibri" w:eastAsia="Times New Roman" w:hAnsi="Calibri"/>
                <w:color w:val="494529"/>
                <w:sz w:val="20"/>
                <w:szCs w:val="20"/>
              </w:rPr>
              <w:t>LAB:</w:t>
            </w:r>
            <w:r>
              <w:rPr>
                <w:rFonts w:ascii="Calibri" w:eastAsia="Times New Roman" w:hAnsi="Calibri"/>
                <w:b/>
                <w:bCs/>
                <w:color w:val="494529"/>
                <w:sz w:val="20"/>
                <w:szCs w:val="20"/>
              </w:rPr>
              <w:t>FIELD #1</w:t>
            </w:r>
            <w:r>
              <w:rPr>
                <w:rFonts w:ascii="Calibri" w:eastAsia="Times New Roman" w:hAnsi="Calibri"/>
                <w:color w:val="494529"/>
                <w:sz w:val="20"/>
                <w:szCs w:val="20"/>
              </w:rPr>
              <w:t xml:space="preserve">: water column; </w:t>
            </w:r>
          </w:p>
        </w:tc>
        <w:tc>
          <w:tcPr>
            <w:tcW w:w="3303" w:type="dxa"/>
            <w:gridSpan w:val="2"/>
            <w:tcBorders>
              <w:top w:val="nil"/>
              <w:left w:val="nil"/>
              <w:bottom w:val="nil"/>
              <w:right w:val="nil"/>
            </w:tcBorders>
            <w:shd w:val="clear" w:color="auto" w:fill="auto"/>
            <w:vAlign w:val="center"/>
            <w:hideMark/>
          </w:tcPr>
          <w:p w14:paraId="57C47EDE" w14:textId="3EFB7060" w:rsidR="00EF7473" w:rsidRPr="00422C21" w:rsidRDefault="00EF7473" w:rsidP="00EF7473">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 xml:space="preserve">O2, PAR,  nutrients, chl, </w:t>
            </w:r>
          </w:p>
        </w:tc>
        <w:tc>
          <w:tcPr>
            <w:tcW w:w="3627" w:type="dxa"/>
            <w:tcBorders>
              <w:top w:val="nil"/>
              <w:left w:val="nil"/>
              <w:bottom w:val="nil"/>
              <w:right w:val="nil"/>
            </w:tcBorders>
            <w:shd w:val="clear" w:color="auto" w:fill="auto"/>
            <w:vAlign w:val="center"/>
            <w:hideMark/>
          </w:tcPr>
          <w:p w14:paraId="2843FF17" w14:textId="3030A3D3" w:rsidR="00EF7473" w:rsidRPr="00422C21" w:rsidRDefault="00EF7473" w:rsidP="00422C21">
            <w:pPr>
              <w:spacing w:line="276" w:lineRule="auto"/>
              <w:rPr>
                <w:rFonts w:ascii="Calibri" w:eastAsia="Times New Roman" w:hAnsi="Calibri" w:cs="Times New Roman"/>
                <w:b/>
                <w:bCs/>
                <w:color w:val="FF0000"/>
                <w:sz w:val="20"/>
                <w:szCs w:val="20"/>
              </w:rPr>
            </w:pPr>
            <w:r>
              <w:rPr>
                <w:rFonts w:ascii="Calibri" w:eastAsia="Times New Roman" w:hAnsi="Calibri"/>
                <w:b/>
                <w:bCs/>
                <w:color w:val="FF0000"/>
                <w:sz w:val="20"/>
                <w:szCs w:val="20"/>
              </w:rPr>
              <w:t xml:space="preserve">Worksheet 4: </w:t>
            </w:r>
            <w:r>
              <w:rPr>
                <w:rFonts w:ascii="Calibri" w:eastAsia="Times New Roman" w:hAnsi="Calibri"/>
                <w:color w:val="FF0000"/>
                <w:sz w:val="20"/>
                <w:szCs w:val="20"/>
              </w:rPr>
              <w:t>chl and nutrients</w:t>
            </w:r>
          </w:p>
        </w:tc>
      </w:tr>
      <w:tr w:rsidR="00EF7473" w:rsidRPr="00422C21" w14:paraId="51CE1E4B" w14:textId="77777777" w:rsidTr="00EF7473">
        <w:trPr>
          <w:trHeight w:val="251"/>
        </w:trPr>
        <w:tc>
          <w:tcPr>
            <w:tcW w:w="630" w:type="dxa"/>
            <w:tcBorders>
              <w:top w:val="nil"/>
              <w:left w:val="nil"/>
              <w:bottom w:val="nil"/>
              <w:right w:val="nil"/>
            </w:tcBorders>
            <w:shd w:val="clear" w:color="EBF1DE" w:fill="EBF1DE"/>
            <w:noWrap/>
            <w:vAlign w:val="center"/>
            <w:hideMark/>
          </w:tcPr>
          <w:p w14:paraId="68BB1334" w14:textId="6F33EB3A"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5</w:t>
            </w:r>
          </w:p>
        </w:tc>
        <w:tc>
          <w:tcPr>
            <w:tcW w:w="2808" w:type="dxa"/>
            <w:tcBorders>
              <w:top w:val="nil"/>
              <w:left w:val="nil"/>
              <w:bottom w:val="nil"/>
              <w:right w:val="nil"/>
            </w:tcBorders>
            <w:shd w:val="clear" w:color="EBF1DE" w:fill="EBF1DE"/>
            <w:noWrap/>
            <w:vAlign w:val="center"/>
            <w:hideMark/>
          </w:tcPr>
          <w:p w14:paraId="6BDC9205" w14:textId="234A8190"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September 12, 2017</w:t>
            </w:r>
          </w:p>
        </w:tc>
        <w:tc>
          <w:tcPr>
            <w:tcW w:w="3600" w:type="dxa"/>
            <w:tcBorders>
              <w:top w:val="nil"/>
              <w:left w:val="nil"/>
              <w:bottom w:val="nil"/>
              <w:right w:val="nil"/>
            </w:tcBorders>
            <w:shd w:val="clear" w:color="EBF1DE" w:fill="EBF1DE"/>
            <w:vAlign w:val="center"/>
            <w:hideMark/>
          </w:tcPr>
          <w:p w14:paraId="07DACBBF" w14:textId="254C2BEE" w:rsidR="00EF7473" w:rsidRPr="00422C21" w:rsidRDefault="00EF7473" w:rsidP="00EF7473">
            <w:pPr>
              <w:spacing w:line="276" w:lineRule="auto"/>
              <w:rPr>
                <w:rFonts w:ascii="Calibri" w:eastAsia="Times New Roman" w:hAnsi="Calibri" w:cs="Times New Roman"/>
                <w:color w:val="494529"/>
                <w:sz w:val="20"/>
                <w:szCs w:val="20"/>
              </w:rPr>
            </w:pPr>
            <w:r>
              <w:rPr>
                <w:rFonts w:ascii="Calibri" w:eastAsia="Times New Roman" w:hAnsi="Calibri"/>
                <w:color w:val="494529"/>
                <w:sz w:val="20"/>
                <w:szCs w:val="20"/>
              </w:rPr>
              <w:t>LAB:</w:t>
            </w:r>
            <w:r>
              <w:rPr>
                <w:rFonts w:ascii="Calibri" w:eastAsia="Times New Roman" w:hAnsi="Calibri"/>
                <w:b/>
                <w:bCs/>
                <w:color w:val="494529"/>
                <w:sz w:val="20"/>
                <w:szCs w:val="20"/>
              </w:rPr>
              <w:t>FIELD #1</w:t>
            </w:r>
            <w:r>
              <w:rPr>
                <w:rFonts w:ascii="Calibri" w:eastAsia="Times New Roman" w:hAnsi="Calibri"/>
                <w:color w:val="494529"/>
                <w:sz w:val="20"/>
                <w:szCs w:val="20"/>
              </w:rPr>
              <w:t xml:space="preserve">: water column; </w:t>
            </w:r>
          </w:p>
        </w:tc>
        <w:tc>
          <w:tcPr>
            <w:tcW w:w="3303" w:type="dxa"/>
            <w:gridSpan w:val="2"/>
            <w:tcBorders>
              <w:top w:val="nil"/>
              <w:left w:val="nil"/>
              <w:bottom w:val="nil"/>
              <w:right w:val="nil"/>
            </w:tcBorders>
            <w:shd w:val="clear" w:color="EBF1DE" w:fill="EBF1DE"/>
            <w:vAlign w:val="center"/>
            <w:hideMark/>
          </w:tcPr>
          <w:p w14:paraId="6FC710A9" w14:textId="4F12F4F5" w:rsidR="00EF7473" w:rsidRPr="00422C21" w:rsidRDefault="00EF7473" w:rsidP="00EF7473">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 xml:space="preserve">O2, PAR,  nutrients, chl, </w:t>
            </w:r>
          </w:p>
        </w:tc>
        <w:tc>
          <w:tcPr>
            <w:tcW w:w="3627" w:type="dxa"/>
            <w:tcBorders>
              <w:top w:val="nil"/>
              <w:left w:val="nil"/>
              <w:bottom w:val="nil"/>
              <w:right w:val="nil"/>
            </w:tcBorders>
            <w:shd w:val="clear" w:color="EBF1DE" w:fill="EBF1DE"/>
            <w:vAlign w:val="center"/>
            <w:hideMark/>
          </w:tcPr>
          <w:p w14:paraId="42D71F07" w14:textId="02F0101D" w:rsidR="00EF7473" w:rsidRPr="00422C21" w:rsidRDefault="00EF7473" w:rsidP="00422C21">
            <w:pPr>
              <w:spacing w:line="276" w:lineRule="auto"/>
              <w:rPr>
                <w:rFonts w:ascii="Calibri" w:eastAsia="Times New Roman" w:hAnsi="Calibri" w:cs="Times New Roman"/>
                <w:b/>
                <w:bCs/>
                <w:color w:val="FF0000"/>
                <w:sz w:val="20"/>
                <w:szCs w:val="20"/>
              </w:rPr>
            </w:pPr>
            <w:r>
              <w:rPr>
                <w:rFonts w:ascii="Calibri" w:eastAsia="Times New Roman" w:hAnsi="Calibri"/>
                <w:b/>
                <w:bCs/>
                <w:color w:val="FF0000"/>
                <w:sz w:val="20"/>
                <w:szCs w:val="20"/>
              </w:rPr>
              <w:t>Worksheet 4:</w:t>
            </w:r>
            <w:r>
              <w:rPr>
                <w:rFonts w:ascii="Calibri" w:eastAsia="Times New Roman" w:hAnsi="Calibri"/>
                <w:color w:val="FF0000"/>
                <w:sz w:val="20"/>
                <w:szCs w:val="20"/>
              </w:rPr>
              <w:t xml:space="preserve"> chl and nutrients</w:t>
            </w:r>
          </w:p>
        </w:tc>
      </w:tr>
      <w:tr w:rsidR="00EF7473" w:rsidRPr="00422C21" w14:paraId="1DCBEC29" w14:textId="77777777" w:rsidTr="00EF7473">
        <w:trPr>
          <w:trHeight w:val="251"/>
        </w:trPr>
        <w:tc>
          <w:tcPr>
            <w:tcW w:w="630" w:type="dxa"/>
            <w:tcBorders>
              <w:top w:val="nil"/>
              <w:left w:val="nil"/>
              <w:bottom w:val="nil"/>
              <w:right w:val="nil"/>
            </w:tcBorders>
            <w:shd w:val="clear" w:color="auto" w:fill="auto"/>
            <w:noWrap/>
            <w:vAlign w:val="center"/>
            <w:hideMark/>
          </w:tcPr>
          <w:p w14:paraId="6B6CF969" w14:textId="71701AFA"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6</w:t>
            </w:r>
          </w:p>
        </w:tc>
        <w:tc>
          <w:tcPr>
            <w:tcW w:w="2808" w:type="dxa"/>
            <w:tcBorders>
              <w:top w:val="nil"/>
              <w:left w:val="nil"/>
              <w:bottom w:val="nil"/>
              <w:right w:val="nil"/>
            </w:tcBorders>
            <w:shd w:val="clear" w:color="auto" w:fill="auto"/>
            <w:noWrap/>
            <w:vAlign w:val="center"/>
            <w:hideMark/>
          </w:tcPr>
          <w:p w14:paraId="4EA92D00" w14:textId="34B09803"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September 14, 2017</w:t>
            </w:r>
          </w:p>
        </w:tc>
        <w:tc>
          <w:tcPr>
            <w:tcW w:w="3600" w:type="dxa"/>
            <w:tcBorders>
              <w:top w:val="nil"/>
              <w:left w:val="nil"/>
              <w:bottom w:val="nil"/>
              <w:right w:val="nil"/>
            </w:tcBorders>
            <w:shd w:val="clear" w:color="auto" w:fill="auto"/>
            <w:vAlign w:val="center"/>
            <w:hideMark/>
          </w:tcPr>
          <w:p w14:paraId="4B303C94" w14:textId="0FB0AA30" w:rsidR="00EF7473" w:rsidRPr="00422C21" w:rsidRDefault="00EF7473" w:rsidP="00422C21">
            <w:pPr>
              <w:spacing w:line="276" w:lineRule="auto"/>
              <w:rPr>
                <w:rFonts w:ascii="Calibri" w:eastAsia="Times New Roman" w:hAnsi="Calibri" w:cs="Times New Roman"/>
                <w:color w:val="494529"/>
                <w:sz w:val="20"/>
                <w:szCs w:val="20"/>
              </w:rPr>
            </w:pPr>
            <w:r>
              <w:rPr>
                <w:rFonts w:ascii="Calibri" w:eastAsia="Times New Roman" w:hAnsi="Calibri"/>
                <w:color w:val="494529"/>
                <w:sz w:val="20"/>
                <w:szCs w:val="20"/>
              </w:rPr>
              <w:t xml:space="preserve">LAB: O2 titrations + Chlorophylls  </w:t>
            </w:r>
          </w:p>
        </w:tc>
        <w:tc>
          <w:tcPr>
            <w:tcW w:w="3303" w:type="dxa"/>
            <w:gridSpan w:val="2"/>
            <w:tcBorders>
              <w:top w:val="nil"/>
              <w:left w:val="nil"/>
              <w:bottom w:val="nil"/>
              <w:right w:val="nil"/>
            </w:tcBorders>
            <w:shd w:val="clear" w:color="auto" w:fill="auto"/>
            <w:vAlign w:val="center"/>
            <w:hideMark/>
          </w:tcPr>
          <w:p w14:paraId="1490E2F8" w14:textId="763E0387" w:rsidR="00EF7473" w:rsidRPr="00422C21" w:rsidRDefault="00EF7473" w:rsidP="00EF7473">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 xml:space="preserve">Winkler titrations + chl a </w:t>
            </w:r>
          </w:p>
        </w:tc>
        <w:tc>
          <w:tcPr>
            <w:tcW w:w="3627" w:type="dxa"/>
            <w:tcBorders>
              <w:top w:val="nil"/>
              <w:left w:val="nil"/>
              <w:bottom w:val="nil"/>
              <w:right w:val="nil"/>
            </w:tcBorders>
            <w:shd w:val="clear" w:color="auto" w:fill="auto"/>
            <w:vAlign w:val="center"/>
            <w:hideMark/>
          </w:tcPr>
          <w:p w14:paraId="155FF879" w14:textId="628A5E07" w:rsidR="00EF7473" w:rsidRPr="00422C21" w:rsidRDefault="00EF7473" w:rsidP="00EF7473">
            <w:pPr>
              <w:spacing w:line="276" w:lineRule="auto"/>
              <w:rPr>
                <w:rFonts w:ascii="Calibri" w:eastAsia="Times New Roman" w:hAnsi="Calibri" w:cs="Times New Roman"/>
                <w:color w:val="FF0000"/>
                <w:sz w:val="20"/>
                <w:szCs w:val="20"/>
              </w:rPr>
            </w:pPr>
            <w:r>
              <w:rPr>
                <w:rFonts w:ascii="Calibri" w:eastAsia="Times New Roman" w:hAnsi="Calibri"/>
                <w:b/>
                <w:bCs/>
                <w:color w:val="FF0000"/>
                <w:sz w:val="20"/>
                <w:szCs w:val="20"/>
              </w:rPr>
              <w:t xml:space="preserve">Assignment 2: </w:t>
            </w:r>
            <w:r>
              <w:rPr>
                <w:rFonts w:ascii="Calibri" w:eastAsia="Times New Roman" w:hAnsi="Calibri"/>
                <w:color w:val="FF0000"/>
                <w:sz w:val="20"/>
                <w:szCs w:val="20"/>
              </w:rPr>
              <w:t>chl, Winkler</w:t>
            </w:r>
          </w:p>
        </w:tc>
      </w:tr>
      <w:tr w:rsidR="00EF7473" w:rsidRPr="00422C21" w14:paraId="67F76533" w14:textId="77777777" w:rsidTr="00EF7473">
        <w:trPr>
          <w:trHeight w:val="251"/>
        </w:trPr>
        <w:tc>
          <w:tcPr>
            <w:tcW w:w="630" w:type="dxa"/>
            <w:tcBorders>
              <w:top w:val="nil"/>
              <w:left w:val="nil"/>
              <w:bottom w:val="nil"/>
              <w:right w:val="nil"/>
            </w:tcBorders>
            <w:shd w:val="clear" w:color="EBF1DE" w:fill="EBF1DE"/>
            <w:noWrap/>
            <w:vAlign w:val="center"/>
            <w:hideMark/>
          </w:tcPr>
          <w:p w14:paraId="332FAF32" w14:textId="282EE328"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7</w:t>
            </w:r>
          </w:p>
        </w:tc>
        <w:tc>
          <w:tcPr>
            <w:tcW w:w="2808" w:type="dxa"/>
            <w:tcBorders>
              <w:top w:val="nil"/>
              <w:left w:val="nil"/>
              <w:bottom w:val="nil"/>
              <w:right w:val="nil"/>
            </w:tcBorders>
            <w:shd w:val="clear" w:color="EBF1DE" w:fill="EBF1DE"/>
            <w:noWrap/>
            <w:vAlign w:val="center"/>
            <w:hideMark/>
          </w:tcPr>
          <w:p w14:paraId="4760E3E3" w14:textId="42319ACA"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September 19, 2017</w:t>
            </w:r>
          </w:p>
        </w:tc>
        <w:tc>
          <w:tcPr>
            <w:tcW w:w="3600" w:type="dxa"/>
            <w:tcBorders>
              <w:top w:val="nil"/>
              <w:left w:val="nil"/>
              <w:bottom w:val="nil"/>
              <w:right w:val="nil"/>
            </w:tcBorders>
            <w:shd w:val="clear" w:color="EBF1DE" w:fill="EBF1DE"/>
            <w:vAlign w:val="center"/>
            <w:hideMark/>
          </w:tcPr>
          <w:p w14:paraId="6B134352" w14:textId="5F78F84E"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Computer: PP production worksheet</w:t>
            </w:r>
          </w:p>
        </w:tc>
        <w:tc>
          <w:tcPr>
            <w:tcW w:w="3303" w:type="dxa"/>
            <w:gridSpan w:val="2"/>
            <w:tcBorders>
              <w:top w:val="nil"/>
              <w:left w:val="nil"/>
              <w:bottom w:val="nil"/>
              <w:right w:val="nil"/>
            </w:tcBorders>
            <w:shd w:val="clear" w:color="EBF1DE" w:fill="EBF1DE"/>
            <w:vAlign w:val="center"/>
            <w:hideMark/>
          </w:tcPr>
          <w:p w14:paraId="5D0A820B" w14:textId="77777777" w:rsidR="00EF7473" w:rsidRPr="00422C21" w:rsidRDefault="00EF7473" w:rsidP="00422C21">
            <w:pPr>
              <w:spacing w:line="276" w:lineRule="auto"/>
              <w:rPr>
                <w:rFonts w:ascii="Calibri" w:eastAsia="Times New Roman" w:hAnsi="Calibri" w:cs="Times New Roman"/>
                <w:color w:val="333300"/>
                <w:sz w:val="20"/>
                <w:szCs w:val="20"/>
              </w:rPr>
            </w:pPr>
          </w:p>
        </w:tc>
        <w:tc>
          <w:tcPr>
            <w:tcW w:w="3627" w:type="dxa"/>
            <w:tcBorders>
              <w:top w:val="nil"/>
              <w:left w:val="nil"/>
              <w:bottom w:val="nil"/>
              <w:right w:val="nil"/>
            </w:tcBorders>
            <w:shd w:val="clear" w:color="EBF1DE" w:fill="EBF1DE"/>
            <w:vAlign w:val="center"/>
            <w:hideMark/>
          </w:tcPr>
          <w:p w14:paraId="772BD781" w14:textId="6932747A" w:rsidR="00EF7473" w:rsidRPr="00422C21" w:rsidRDefault="00EF7473" w:rsidP="00422C21">
            <w:pPr>
              <w:spacing w:line="276" w:lineRule="auto"/>
              <w:rPr>
                <w:rFonts w:ascii="Calibri" w:eastAsia="Times New Roman" w:hAnsi="Calibri" w:cs="Times New Roman"/>
                <w:b/>
                <w:bCs/>
                <w:color w:val="FF0000"/>
                <w:sz w:val="20"/>
                <w:szCs w:val="20"/>
              </w:rPr>
            </w:pPr>
            <w:r>
              <w:rPr>
                <w:rFonts w:ascii="Calibri" w:eastAsia="Times New Roman" w:hAnsi="Calibri"/>
                <w:b/>
                <w:bCs/>
                <w:color w:val="FF0000"/>
                <w:sz w:val="20"/>
                <w:szCs w:val="20"/>
              </w:rPr>
              <w:t xml:space="preserve">Worksheet 5: </w:t>
            </w:r>
            <w:r>
              <w:rPr>
                <w:rFonts w:ascii="Calibri" w:eastAsia="Times New Roman" w:hAnsi="Calibri"/>
                <w:color w:val="FF0000"/>
                <w:sz w:val="20"/>
                <w:szCs w:val="20"/>
              </w:rPr>
              <w:t>PP</w:t>
            </w:r>
          </w:p>
        </w:tc>
      </w:tr>
      <w:tr w:rsidR="00EF7473" w:rsidRPr="00422C21" w14:paraId="7CEB7965" w14:textId="77777777" w:rsidTr="00EF7473">
        <w:trPr>
          <w:trHeight w:val="251"/>
        </w:trPr>
        <w:tc>
          <w:tcPr>
            <w:tcW w:w="630" w:type="dxa"/>
            <w:tcBorders>
              <w:top w:val="nil"/>
              <w:left w:val="nil"/>
              <w:bottom w:val="nil"/>
              <w:right w:val="nil"/>
            </w:tcBorders>
            <w:shd w:val="clear" w:color="auto" w:fill="auto"/>
            <w:noWrap/>
            <w:vAlign w:val="center"/>
            <w:hideMark/>
          </w:tcPr>
          <w:p w14:paraId="18F240C1" w14:textId="7BA6426C"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8</w:t>
            </w:r>
          </w:p>
        </w:tc>
        <w:tc>
          <w:tcPr>
            <w:tcW w:w="2808" w:type="dxa"/>
            <w:tcBorders>
              <w:top w:val="nil"/>
              <w:left w:val="nil"/>
              <w:bottom w:val="nil"/>
              <w:right w:val="nil"/>
            </w:tcBorders>
            <w:shd w:val="clear" w:color="auto" w:fill="auto"/>
            <w:noWrap/>
            <w:vAlign w:val="center"/>
            <w:hideMark/>
          </w:tcPr>
          <w:p w14:paraId="20AADCD2" w14:textId="59D35801"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September 21, 2017</w:t>
            </w:r>
          </w:p>
        </w:tc>
        <w:tc>
          <w:tcPr>
            <w:tcW w:w="3600" w:type="dxa"/>
            <w:tcBorders>
              <w:top w:val="nil"/>
              <w:left w:val="nil"/>
              <w:bottom w:val="nil"/>
              <w:right w:val="nil"/>
            </w:tcBorders>
            <w:shd w:val="clear" w:color="auto" w:fill="auto"/>
            <w:vAlign w:val="center"/>
            <w:hideMark/>
          </w:tcPr>
          <w:p w14:paraId="55E61A50" w14:textId="170B6E28"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 xml:space="preserve">Computer: O2, light profiles, </w:t>
            </w:r>
          </w:p>
        </w:tc>
        <w:tc>
          <w:tcPr>
            <w:tcW w:w="3303" w:type="dxa"/>
            <w:gridSpan w:val="2"/>
            <w:tcBorders>
              <w:top w:val="nil"/>
              <w:left w:val="nil"/>
              <w:bottom w:val="nil"/>
              <w:right w:val="nil"/>
            </w:tcBorders>
            <w:shd w:val="clear" w:color="auto" w:fill="auto"/>
            <w:vAlign w:val="center"/>
            <w:hideMark/>
          </w:tcPr>
          <w:p w14:paraId="778C477A" w14:textId="51EEC0D6" w:rsidR="00EF7473" w:rsidRPr="00422C21" w:rsidRDefault="00EF7473" w:rsidP="00422C21">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Where is O2 going?</w:t>
            </w:r>
          </w:p>
        </w:tc>
        <w:tc>
          <w:tcPr>
            <w:tcW w:w="3627" w:type="dxa"/>
            <w:tcBorders>
              <w:top w:val="nil"/>
              <w:left w:val="nil"/>
              <w:bottom w:val="nil"/>
              <w:right w:val="nil"/>
            </w:tcBorders>
            <w:shd w:val="clear" w:color="auto" w:fill="auto"/>
            <w:vAlign w:val="center"/>
            <w:hideMark/>
          </w:tcPr>
          <w:p w14:paraId="5B9EFA0C" w14:textId="7FAA8C5B" w:rsidR="00EF7473" w:rsidRPr="00422C21" w:rsidRDefault="00EF7473" w:rsidP="00422C21">
            <w:pPr>
              <w:spacing w:line="276" w:lineRule="auto"/>
              <w:rPr>
                <w:rFonts w:ascii="Calibri" w:eastAsia="Times New Roman" w:hAnsi="Calibri" w:cs="Times New Roman"/>
                <w:b/>
                <w:bCs/>
                <w:color w:val="FF0000"/>
                <w:sz w:val="20"/>
                <w:szCs w:val="20"/>
              </w:rPr>
            </w:pPr>
            <w:r>
              <w:rPr>
                <w:rFonts w:ascii="Calibri" w:eastAsia="Times New Roman" w:hAnsi="Calibri"/>
                <w:b/>
                <w:bCs/>
                <w:color w:val="FF0000"/>
                <w:sz w:val="20"/>
                <w:szCs w:val="20"/>
              </w:rPr>
              <w:t xml:space="preserve">Worksheet 6: </w:t>
            </w:r>
            <w:r>
              <w:rPr>
                <w:rFonts w:ascii="Calibri" w:eastAsia="Times New Roman" w:hAnsi="Calibri"/>
                <w:color w:val="FF0000"/>
                <w:sz w:val="20"/>
                <w:szCs w:val="20"/>
              </w:rPr>
              <w:t>ODV</w:t>
            </w:r>
          </w:p>
        </w:tc>
      </w:tr>
      <w:tr w:rsidR="00EF7473" w:rsidRPr="00422C21" w14:paraId="08D436A4" w14:textId="77777777" w:rsidTr="00EF7473">
        <w:trPr>
          <w:trHeight w:val="251"/>
        </w:trPr>
        <w:tc>
          <w:tcPr>
            <w:tcW w:w="630" w:type="dxa"/>
            <w:tcBorders>
              <w:top w:val="nil"/>
              <w:left w:val="nil"/>
              <w:bottom w:val="nil"/>
              <w:right w:val="nil"/>
            </w:tcBorders>
            <w:shd w:val="clear" w:color="EBF1DE" w:fill="EBF1DE"/>
            <w:noWrap/>
            <w:vAlign w:val="center"/>
            <w:hideMark/>
          </w:tcPr>
          <w:p w14:paraId="709D0C21" w14:textId="006B33FD"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9</w:t>
            </w:r>
          </w:p>
        </w:tc>
        <w:tc>
          <w:tcPr>
            <w:tcW w:w="2808" w:type="dxa"/>
            <w:tcBorders>
              <w:top w:val="nil"/>
              <w:left w:val="nil"/>
              <w:bottom w:val="nil"/>
              <w:right w:val="nil"/>
            </w:tcBorders>
            <w:shd w:val="clear" w:color="EBF1DE" w:fill="EBF1DE"/>
            <w:noWrap/>
            <w:vAlign w:val="center"/>
            <w:hideMark/>
          </w:tcPr>
          <w:p w14:paraId="53E73251" w14:textId="0396730D"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September 26, 2017</w:t>
            </w:r>
          </w:p>
        </w:tc>
        <w:tc>
          <w:tcPr>
            <w:tcW w:w="3600" w:type="dxa"/>
            <w:tcBorders>
              <w:top w:val="nil"/>
              <w:left w:val="nil"/>
              <w:bottom w:val="nil"/>
              <w:right w:val="nil"/>
            </w:tcBorders>
            <w:shd w:val="clear" w:color="EBF1DE" w:fill="EBF1DE"/>
            <w:vAlign w:val="center"/>
            <w:hideMark/>
          </w:tcPr>
          <w:p w14:paraId="67822FA8" w14:textId="4B86D0FB"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 xml:space="preserve"> LAB: prep experiments O2 consumption</w:t>
            </w:r>
          </w:p>
        </w:tc>
        <w:tc>
          <w:tcPr>
            <w:tcW w:w="3303" w:type="dxa"/>
            <w:gridSpan w:val="2"/>
            <w:tcBorders>
              <w:top w:val="nil"/>
              <w:left w:val="nil"/>
              <w:bottom w:val="nil"/>
              <w:right w:val="nil"/>
            </w:tcBorders>
            <w:shd w:val="clear" w:color="EBF1DE" w:fill="EBF1DE"/>
            <w:vAlign w:val="center"/>
            <w:hideMark/>
          </w:tcPr>
          <w:p w14:paraId="086B1EE5" w14:textId="7FF491A6" w:rsidR="00EF7473" w:rsidRPr="00422C21" w:rsidRDefault="00EF7473" w:rsidP="00422C21">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experimental design</w:t>
            </w:r>
          </w:p>
        </w:tc>
        <w:tc>
          <w:tcPr>
            <w:tcW w:w="3627" w:type="dxa"/>
            <w:tcBorders>
              <w:top w:val="nil"/>
              <w:left w:val="nil"/>
              <w:bottom w:val="nil"/>
              <w:right w:val="nil"/>
            </w:tcBorders>
            <w:shd w:val="clear" w:color="EBF1DE" w:fill="EBF1DE"/>
            <w:vAlign w:val="center"/>
            <w:hideMark/>
          </w:tcPr>
          <w:p w14:paraId="108CE906" w14:textId="77777777" w:rsidR="00EF7473" w:rsidRPr="00422C21" w:rsidRDefault="00EF7473" w:rsidP="00422C21">
            <w:pPr>
              <w:spacing w:line="276" w:lineRule="auto"/>
              <w:rPr>
                <w:rFonts w:ascii="Calibri" w:eastAsia="Times New Roman" w:hAnsi="Calibri" w:cs="Times New Roman"/>
                <w:color w:val="76933C"/>
                <w:sz w:val="20"/>
                <w:szCs w:val="20"/>
              </w:rPr>
            </w:pPr>
          </w:p>
        </w:tc>
      </w:tr>
      <w:tr w:rsidR="00EF7473" w:rsidRPr="00422C21" w14:paraId="7711561F" w14:textId="77777777" w:rsidTr="00EF7473">
        <w:trPr>
          <w:trHeight w:val="251"/>
        </w:trPr>
        <w:tc>
          <w:tcPr>
            <w:tcW w:w="630" w:type="dxa"/>
            <w:tcBorders>
              <w:top w:val="nil"/>
              <w:left w:val="nil"/>
              <w:bottom w:val="nil"/>
              <w:right w:val="nil"/>
            </w:tcBorders>
            <w:shd w:val="clear" w:color="auto" w:fill="auto"/>
            <w:noWrap/>
            <w:vAlign w:val="center"/>
            <w:hideMark/>
          </w:tcPr>
          <w:p w14:paraId="5040F28A" w14:textId="4A7DB9D6"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10</w:t>
            </w:r>
          </w:p>
        </w:tc>
        <w:tc>
          <w:tcPr>
            <w:tcW w:w="2808" w:type="dxa"/>
            <w:tcBorders>
              <w:top w:val="nil"/>
              <w:left w:val="nil"/>
              <w:bottom w:val="nil"/>
              <w:right w:val="nil"/>
            </w:tcBorders>
            <w:shd w:val="clear" w:color="auto" w:fill="auto"/>
            <w:noWrap/>
            <w:vAlign w:val="center"/>
            <w:hideMark/>
          </w:tcPr>
          <w:p w14:paraId="66A5847A" w14:textId="796873E5"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September 28, 2017</w:t>
            </w:r>
          </w:p>
        </w:tc>
        <w:tc>
          <w:tcPr>
            <w:tcW w:w="3600" w:type="dxa"/>
            <w:tcBorders>
              <w:top w:val="nil"/>
              <w:left w:val="nil"/>
              <w:bottom w:val="nil"/>
              <w:right w:val="nil"/>
            </w:tcBorders>
            <w:shd w:val="clear" w:color="auto" w:fill="auto"/>
            <w:vAlign w:val="center"/>
            <w:hideMark/>
          </w:tcPr>
          <w:p w14:paraId="76D82F2F" w14:textId="3C7E2069"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b/>
                <w:bCs/>
                <w:color w:val="000000"/>
                <w:sz w:val="20"/>
                <w:szCs w:val="20"/>
              </w:rPr>
              <w:t>FIELD #2:</w:t>
            </w:r>
            <w:r>
              <w:rPr>
                <w:rFonts w:ascii="Calibri" w:eastAsia="Times New Roman" w:hAnsi="Calibri"/>
                <w:color w:val="000000"/>
                <w:sz w:val="20"/>
                <w:szCs w:val="20"/>
              </w:rPr>
              <w:t xml:space="preserve"> benthic fluxes</w:t>
            </w:r>
          </w:p>
        </w:tc>
        <w:tc>
          <w:tcPr>
            <w:tcW w:w="3303" w:type="dxa"/>
            <w:gridSpan w:val="2"/>
            <w:tcBorders>
              <w:top w:val="nil"/>
              <w:left w:val="nil"/>
              <w:bottom w:val="nil"/>
              <w:right w:val="nil"/>
            </w:tcBorders>
            <w:shd w:val="clear" w:color="auto" w:fill="auto"/>
            <w:vAlign w:val="center"/>
            <w:hideMark/>
          </w:tcPr>
          <w:p w14:paraId="5E97095F" w14:textId="4DAE281F"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76933C"/>
                <w:sz w:val="20"/>
                <w:szCs w:val="20"/>
              </w:rPr>
              <w:t>Rankin Lab</w:t>
            </w:r>
          </w:p>
        </w:tc>
        <w:tc>
          <w:tcPr>
            <w:tcW w:w="3627" w:type="dxa"/>
            <w:tcBorders>
              <w:top w:val="nil"/>
              <w:left w:val="nil"/>
              <w:bottom w:val="nil"/>
              <w:right w:val="nil"/>
            </w:tcBorders>
            <w:shd w:val="clear" w:color="auto" w:fill="auto"/>
            <w:vAlign w:val="center"/>
            <w:hideMark/>
          </w:tcPr>
          <w:p w14:paraId="634F5F8B" w14:textId="77777777" w:rsidR="00EF7473" w:rsidRPr="00422C21" w:rsidRDefault="00EF7473" w:rsidP="00422C21">
            <w:pPr>
              <w:spacing w:line="276" w:lineRule="auto"/>
              <w:rPr>
                <w:rFonts w:ascii="Times New Roman" w:eastAsia="Times New Roman" w:hAnsi="Times New Roman" w:cs="Times New Roman"/>
                <w:sz w:val="20"/>
                <w:szCs w:val="20"/>
              </w:rPr>
            </w:pPr>
          </w:p>
        </w:tc>
      </w:tr>
      <w:tr w:rsidR="00EF7473" w:rsidRPr="00422C21" w14:paraId="0C70E55B" w14:textId="77777777" w:rsidTr="00EF7473">
        <w:trPr>
          <w:trHeight w:val="251"/>
        </w:trPr>
        <w:tc>
          <w:tcPr>
            <w:tcW w:w="630" w:type="dxa"/>
            <w:tcBorders>
              <w:top w:val="nil"/>
              <w:left w:val="nil"/>
              <w:bottom w:val="nil"/>
              <w:right w:val="nil"/>
            </w:tcBorders>
            <w:shd w:val="clear" w:color="EBF1DE" w:fill="EBF1DE"/>
            <w:noWrap/>
            <w:vAlign w:val="center"/>
            <w:hideMark/>
          </w:tcPr>
          <w:p w14:paraId="6F21E26A" w14:textId="739975F5"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11</w:t>
            </w:r>
          </w:p>
        </w:tc>
        <w:tc>
          <w:tcPr>
            <w:tcW w:w="2808" w:type="dxa"/>
            <w:tcBorders>
              <w:top w:val="nil"/>
              <w:left w:val="nil"/>
              <w:bottom w:val="nil"/>
              <w:right w:val="nil"/>
            </w:tcBorders>
            <w:shd w:val="clear" w:color="EBF1DE" w:fill="EBF1DE"/>
            <w:noWrap/>
            <w:vAlign w:val="center"/>
            <w:hideMark/>
          </w:tcPr>
          <w:p w14:paraId="01F7DFCB" w14:textId="368B223E"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October 3, 2017</w:t>
            </w:r>
          </w:p>
        </w:tc>
        <w:tc>
          <w:tcPr>
            <w:tcW w:w="3600" w:type="dxa"/>
            <w:tcBorders>
              <w:top w:val="nil"/>
              <w:left w:val="nil"/>
              <w:bottom w:val="nil"/>
              <w:right w:val="nil"/>
            </w:tcBorders>
            <w:shd w:val="clear" w:color="EBF1DE" w:fill="EBF1DE"/>
            <w:vAlign w:val="center"/>
            <w:hideMark/>
          </w:tcPr>
          <w:p w14:paraId="1D5115C9" w14:textId="25E69B2C"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 xml:space="preserve">Computer lab: benthic O2 flux </w:t>
            </w:r>
          </w:p>
        </w:tc>
        <w:tc>
          <w:tcPr>
            <w:tcW w:w="3303" w:type="dxa"/>
            <w:gridSpan w:val="2"/>
            <w:tcBorders>
              <w:top w:val="nil"/>
              <w:left w:val="nil"/>
              <w:bottom w:val="nil"/>
              <w:right w:val="nil"/>
            </w:tcBorders>
            <w:shd w:val="clear" w:color="EBF1DE" w:fill="EBF1DE"/>
            <w:vAlign w:val="center"/>
            <w:hideMark/>
          </w:tcPr>
          <w:p w14:paraId="4ABD8BD9" w14:textId="7A421EAD" w:rsidR="00EF7473" w:rsidRPr="00422C21" w:rsidRDefault="00EF7473" w:rsidP="00422C21">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Computer experimental O2 fluxes</w:t>
            </w:r>
          </w:p>
        </w:tc>
        <w:tc>
          <w:tcPr>
            <w:tcW w:w="3627" w:type="dxa"/>
            <w:tcBorders>
              <w:top w:val="nil"/>
              <w:left w:val="nil"/>
              <w:bottom w:val="nil"/>
              <w:right w:val="nil"/>
            </w:tcBorders>
            <w:shd w:val="clear" w:color="EBF1DE" w:fill="EBF1DE"/>
            <w:vAlign w:val="center"/>
            <w:hideMark/>
          </w:tcPr>
          <w:p w14:paraId="64AAEDC7" w14:textId="6EEF115D" w:rsidR="00EF7473" w:rsidRPr="00422C21" w:rsidRDefault="00EF7473" w:rsidP="00422C21">
            <w:pPr>
              <w:spacing w:line="276" w:lineRule="auto"/>
              <w:rPr>
                <w:rFonts w:ascii="Calibri" w:eastAsia="Times New Roman" w:hAnsi="Calibri" w:cs="Times New Roman"/>
                <w:color w:val="FF0000"/>
                <w:sz w:val="20"/>
                <w:szCs w:val="20"/>
              </w:rPr>
            </w:pPr>
            <w:r>
              <w:rPr>
                <w:rFonts w:ascii="Calibri" w:eastAsia="Times New Roman" w:hAnsi="Calibri"/>
                <w:b/>
                <w:bCs/>
                <w:color w:val="FF0000"/>
                <w:sz w:val="20"/>
                <w:szCs w:val="20"/>
              </w:rPr>
              <w:t xml:space="preserve">Worksheet 7: </w:t>
            </w:r>
            <w:r>
              <w:rPr>
                <w:rFonts w:ascii="Calibri" w:eastAsia="Times New Roman" w:hAnsi="Calibri"/>
                <w:color w:val="FF0000"/>
                <w:sz w:val="20"/>
                <w:szCs w:val="20"/>
              </w:rPr>
              <w:t>O2 flux calculations</w:t>
            </w:r>
          </w:p>
        </w:tc>
      </w:tr>
      <w:tr w:rsidR="00EF7473" w:rsidRPr="00422C21" w14:paraId="4286AAFC" w14:textId="77777777" w:rsidTr="00EF7473">
        <w:trPr>
          <w:trHeight w:val="251"/>
        </w:trPr>
        <w:tc>
          <w:tcPr>
            <w:tcW w:w="630" w:type="dxa"/>
            <w:tcBorders>
              <w:top w:val="nil"/>
              <w:left w:val="nil"/>
              <w:bottom w:val="nil"/>
              <w:right w:val="nil"/>
            </w:tcBorders>
            <w:shd w:val="clear" w:color="auto" w:fill="auto"/>
            <w:noWrap/>
            <w:vAlign w:val="center"/>
            <w:hideMark/>
          </w:tcPr>
          <w:p w14:paraId="621B8369" w14:textId="37083DA9"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12</w:t>
            </w:r>
          </w:p>
        </w:tc>
        <w:tc>
          <w:tcPr>
            <w:tcW w:w="2808" w:type="dxa"/>
            <w:tcBorders>
              <w:top w:val="nil"/>
              <w:left w:val="nil"/>
              <w:bottom w:val="nil"/>
              <w:right w:val="nil"/>
            </w:tcBorders>
            <w:shd w:val="clear" w:color="auto" w:fill="auto"/>
            <w:noWrap/>
            <w:vAlign w:val="center"/>
            <w:hideMark/>
          </w:tcPr>
          <w:p w14:paraId="548D4B8E" w14:textId="70FAA3C4"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October 5, 2017</w:t>
            </w:r>
          </w:p>
        </w:tc>
        <w:tc>
          <w:tcPr>
            <w:tcW w:w="3600" w:type="dxa"/>
            <w:tcBorders>
              <w:top w:val="nil"/>
              <w:left w:val="nil"/>
              <w:bottom w:val="nil"/>
              <w:right w:val="nil"/>
            </w:tcBorders>
            <w:shd w:val="clear" w:color="auto" w:fill="auto"/>
            <w:vAlign w:val="center"/>
            <w:hideMark/>
          </w:tcPr>
          <w:p w14:paraId="4B985C74" w14:textId="1F5749FB"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LAB: nitrite standards</w:t>
            </w:r>
          </w:p>
        </w:tc>
        <w:tc>
          <w:tcPr>
            <w:tcW w:w="3303" w:type="dxa"/>
            <w:gridSpan w:val="2"/>
            <w:tcBorders>
              <w:top w:val="nil"/>
              <w:left w:val="nil"/>
              <w:bottom w:val="nil"/>
              <w:right w:val="nil"/>
            </w:tcBorders>
            <w:shd w:val="clear" w:color="auto" w:fill="auto"/>
            <w:vAlign w:val="center"/>
            <w:hideMark/>
          </w:tcPr>
          <w:p w14:paraId="2F1FAE20" w14:textId="7C077488" w:rsidR="00EF7473" w:rsidRPr="00422C21" w:rsidRDefault="00EF7473" w:rsidP="00422C21">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Make standards; measure nitrite</w:t>
            </w:r>
          </w:p>
        </w:tc>
        <w:tc>
          <w:tcPr>
            <w:tcW w:w="3627" w:type="dxa"/>
            <w:tcBorders>
              <w:top w:val="nil"/>
              <w:left w:val="nil"/>
              <w:bottom w:val="nil"/>
              <w:right w:val="nil"/>
            </w:tcBorders>
            <w:shd w:val="clear" w:color="auto" w:fill="auto"/>
            <w:vAlign w:val="center"/>
            <w:hideMark/>
          </w:tcPr>
          <w:p w14:paraId="6D67CF40" w14:textId="58484D81" w:rsidR="00EF7473" w:rsidRPr="00422C21" w:rsidRDefault="00EF7473" w:rsidP="00422C21">
            <w:pPr>
              <w:spacing w:line="276" w:lineRule="auto"/>
              <w:rPr>
                <w:rFonts w:ascii="Calibri" w:eastAsia="Times New Roman" w:hAnsi="Calibri" w:cs="Times New Roman"/>
                <w:b/>
                <w:bCs/>
                <w:color w:val="FF0000"/>
                <w:sz w:val="20"/>
                <w:szCs w:val="20"/>
              </w:rPr>
            </w:pPr>
            <w:r>
              <w:rPr>
                <w:rFonts w:ascii="Calibri" w:eastAsia="Times New Roman" w:hAnsi="Calibri"/>
                <w:b/>
                <w:bCs/>
                <w:color w:val="FF0000"/>
                <w:sz w:val="20"/>
                <w:szCs w:val="20"/>
              </w:rPr>
              <w:t xml:space="preserve">Worksheet 8: </w:t>
            </w:r>
            <w:r>
              <w:rPr>
                <w:rFonts w:ascii="Calibri" w:eastAsia="Times New Roman" w:hAnsi="Calibri"/>
                <w:color w:val="FF0000"/>
                <w:sz w:val="20"/>
                <w:szCs w:val="20"/>
              </w:rPr>
              <w:t>nut standards</w:t>
            </w:r>
          </w:p>
        </w:tc>
      </w:tr>
      <w:tr w:rsidR="00EF7473" w:rsidRPr="00422C21" w14:paraId="16607980" w14:textId="77777777" w:rsidTr="00EF7473">
        <w:trPr>
          <w:trHeight w:val="251"/>
        </w:trPr>
        <w:tc>
          <w:tcPr>
            <w:tcW w:w="630" w:type="dxa"/>
            <w:tcBorders>
              <w:top w:val="nil"/>
              <w:left w:val="nil"/>
              <w:bottom w:val="nil"/>
              <w:right w:val="nil"/>
            </w:tcBorders>
            <w:shd w:val="clear" w:color="EBF1DE" w:fill="EBF1DE"/>
            <w:noWrap/>
            <w:vAlign w:val="center"/>
            <w:hideMark/>
          </w:tcPr>
          <w:p w14:paraId="435A4C34" w14:textId="6471B1B8"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13</w:t>
            </w:r>
          </w:p>
        </w:tc>
        <w:tc>
          <w:tcPr>
            <w:tcW w:w="2808" w:type="dxa"/>
            <w:tcBorders>
              <w:top w:val="nil"/>
              <w:left w:val="nil"/>
              <w:bottom w:val="nil"/>
              <w:right w:val="nil"/>
            </w:tcBorders>
            <w:shd w:val="clear" w:color="EBF1DE" w:fill="EBF1DE"/>
            <w:noWrap/>
            <w:vAlign w:val="center"/>
            <w:hideMark/>
          </w:tcPr>
          <w:p w14:paraId="7A2A4BBE" w14:textId="596CAB18"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October 10, 2017</w:t>
            </w:r>
          </w:p>
        </w:tc>
        <w:tc>
          <w:tcPr>
            <w:tcW w:w="3600" w:type="dxa"/>
            <w:tcBorders>
              <w:top w:val="nil"/>
              <w:left w:val="nil"/>
              <w:bottom w:val="nil"/>
              <w:right w:val="nil"/>
            </w:tcBorders>
            <w:shd w:val="clear" w:color="EBF1DE" w:fill="EBF1DE"/>
            <w:vAlign w:val="center"/>
            <w:hideMark/>
          </w:tcPr>
          <w:p w14:paraId="43A8A498" w14:textId="65AD3739"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 xml:space="preserve">LAB: nutrient analyses </w:t>
            </w:r>
          </w:p>
        </w:tc>
        <w:tc>
          <w:tcPr>
            <w:tcW w:w="3303" w:type="dxa"/>
            <w:gridSpan w:val="2"/>
            <w:tcBorders>
              <w:top w:val="nil"/>
              <w:left w:val="nil"/>
              <w:bottom w:val="nil"/>
              <w:right w:val="nil"/>
            </w:tcBorders>
            <w:shd w:val="clear" w:color="EBF1DE" w:fill="EBF1DE"/>
            <w:vAlign w:val="center"/>
            <w:hideMark/>
          </w:tcPr>
          <w:p w14:paraId="37BF3CB4" w14:textId="62EF1AC4" w:rsidR="00EF7473" w:rsidRPr="00422C21" w:rsidRDefault="00EF7473" w:rsidP="00422C21">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Measure NO3-, NO2-, NH4+, PO43-</w:t>
            </w:r>
          </w:p>
        </w:tc>
        <w:tc>
          <w:tcPr>
            <w:tcW w:w="3627" w:type="dxa"/>
            <w:tcBorders>
              <w:top w:val="nil"/>
              <w:left w:val="nil"/>
              <w:bottom w:val="nil"/>
              <w:right w:val="nil"/>
            </w:tcBorders>
            <w:shd w:val="clear" w:color="EBF1DE" w:fill="EBF1DE"/>
            <w:vAlign w:val="center"/>
            <w:hideMark/>
          </w:tcPr>
          <w:p w14:paraId="3E8884EE" w14:textId="58B44C10" w:rsidR="00EF7473" w:rsidRPr="00422C21" w:rsidRDefault="00EF7473" w:rsidP="00422C21">
            <w:pPr>
              <w:spacing w:line="276" w:lineRule="auto"/>
              <w:rPr>
                <w:rFonts w:ascii="Calibri" w:eastAsia="Times New Roman" w:hAnsi="Calibri" w:cs="Times New Roman"/>
                <w:b/>
                <w:bCs/>
                <w:color w:val="FF0000"/>
                <w:sz w:val="20"/>
                <w:szCs w:val="20"/>
              </w:rPr>
            </w:pPr>
            <w:r>
              <w:rPr>
                <w:rFonts w:ascii="Calibri" w:eastAsia="Times New Roman" w:hAnsi="Calibri"/>
                <w:b/>
                <w:bCs/>
                <w:color w:val="FF0000"/>
                <w:sz w:val="20"/>
                <w:szCs w:val="20"/>
              </w:rPr>
              <w:t xml:space="preserve">Worksheet 9: </w:t>
            </w:r>
            <w:r>
              <w:rPr>
                <w:rFonts w:ascii="Calibri" w:eastAsia="Times New Roman" w:hAnsi="Calibri"/>
                <w:color w:val="FF0000"/>
                <w:sz w:val="20"/>
                <w:szCs w:val="20"/>
              </w:rPr>
              <w:t>nut protocols</w:t>
            </w:r>
          </w:p>
        </w:tc>
      </w:tr>
      <w:tr w:rsidR="00EF7473" w:rsidRPr="00422C21" w14:paraId="4A4A5A3C" w14:textId="77777777" w:rsidTr="00EF7473">
        <w:trPr>
          <w:trHeight w:val="251"/>
        </w:trPr>
        <w:tc>
          <w:tcPr>
            <w:tcW w:w="630" w:type="dxa"/>
            <w:tcBorders>
              <w:top w:val="nil"/>
              <w:left w:val="nil"/>
              <w:bottom w:val="nil"/>
              <w:right w:val="nil"/>
            </w:tcBorders>
            <w:shd w:val="clear" w:color="auto" w:fill="auto"/>
            <w:noWrap/>
            <w:vAlign w:val="center"/>
            <w:hideMark/>
          </w:tcPr>
          <w:p w14:paraId="0E21F194" w14:textId="29BDDB72"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14</w:t>
            </w:r>
          </w:p>
        </w:tc>
        <w:tc>
          <w:tcPr>
            <w:tcW w:w="2808" w:type="dxa"/>
            <w:tcBorders>
              <w:top w:val="nil"/>
              <w:left w:val="nil"/>
              <w:bottom w:val="nil"/>
              <w:right w:val="nil"/>
            </w:tcBorders>
            <w:shd w:val="clear" w:color="auto" w:fill="auto"/>
            <w:noWrap/>
            <w:vAlign w:val="center"/>
            <w:hideMark/>
          </w:tcPr>
          <w:p w14:paraId="473D7895" w14:textId="370BD084"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October 12, 2017</w:t>
            </w:r>
          </w:p>
        </w:tc>
        <w:tc>
          <w:tcPr>
            <w:tcW w:w="3600" w:type="dxa"/>
            <w:tcBorders>
              <w:top w:val="nil"/>
              <w:left w:val="nil"/>
              <w:bottom w:val="nil"/>
              <w:right w:val="nil"/>
            </w:tcBorders>
            <w:shd w:val="clear" w:color="auto" w:fill="auto"/>
            <w:vAlign w:val="center"/>
            <w:hideMark/>
          </w:tcPr>
          <w:p w14:paraId="1C47C05A" w14:textId="6FD5FE00"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Computer Lab: nutrients</w:t>
            </w:r>
          </w:p>
        </w:tc>
        <w:tc>
          <w:tcPr>
            <w:tcW w:w="3303" w:type="dxa"/>
            <w:gridSpan w:val="2"/>
            <w:tcBorders>
              <w:top w:val="nil"/>
              <w:left w:val="nil"/>
              <w:bottom w:val="nil"/>
              <w:right w:val="nil"/>
            </w:tcBorders>
            <w:shd w:val="clear" w:color="auto" w:fill="auto"/>
            <w:vAlign w:val="center"/>
            <w:hideMark/>
          </w:tcPr>
          <w:p w14:paraId="07AAF678" w14:textId="287AE01B" w:rsidR="00EF7473" w:rsidRPr="00422C21" w:rsidRDefault="00EF7473" w:rsidP="00422C21">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Calculate [nut] from std curves</w:t>
            </w:r>
          </w:p>
        </w:tc>
        <w:tc>
          <w:tcPr>
            <w:tcW w:w="3627" w:type="dxa"/>
            <w:tcBorders>
              <w:top w:val="nil"/>
              <w:left w:val="nil"/>
              <w:bottom w:val="nil"/>
              <w:right w:val="nil"/>
            </w:tcBorders>
            <w:shd w:val="clear" w:color="auto" w:fill="auto"/>
            <w:vAlign w:val="center"/>
            <w:hideMark/>
          </w:tcPr>
          <w:p w14:paraId="44BE0ECB" w14:textId="122682B9" w:rsidR="00EF7473" w:rsidRPr="00422C21" w:rsidRDefault="00EF7473" w:rsidP="00422C21">
            <w:pPr>
              <w:spacing w:line="276" w:lineRule="auto"/>
              <w:rPr>
                <w:rFonts w:ascii="Calibri" w:eastAsia="Times New Roman" w:hAnsi="Calibri" w:cs="Times New Roman"/>
                <w:b/>
                <w:bCs/>
                <w:color w:val="FF0000"/>
                <w:sz w:val="20"/>
                <w:szCs w:val="20"/>
              </w:rPr>
            </w:pPr>
            <w:r>
              <w:rPr>
                <w:rFonts w:ascii="Calibri" w:eastAsia="Times New Roman" w:hAnsi="Calibri"/>
                <w:b/>
                <w:bCs/>
                <w:color w:val="FF0000"/>
                <w:sz w:val="20"/>
                <w:szCs w:val="20"/>
              </w:rPr>
              <w:t xml:space="preserve">Worksheet 10: </w:t>
            </w:r>
            <w:r>
              <w:rPr>
                <w:rFonts w:ascii="Calibri" w:eastAsia="Times New Roman" w:hAnsi="Calibri"/>
                <w:color w:val="FF0000"/>
                <w:sz w:val="20"/>
                <w:szCs w:val="20"/>
              </w:rPr>
              <w:t>nutrient distributions</w:t>
            </w:r>
          </w:p>
        </w:tc>
      </w:tr>
      <w:tr w:rsidR="00EF7473" w:rsidRPr="00422C21" w14:paraId="4CF8571D" w14:textId="77777777" w:rsidTr="00EF7473">
        <w:trPr>
          <w:trHeight w:val="251"/>
        </w:trPr>
        <w:tc>
          <w:tcPr>
            <w:tcW w:w="630" w:type="dxa"/>
            <w:tcBorders>
              <w:top w:val="nil"/>
              <w:left w:val="nil"/>
              <w:bottom w:val="nil"/>
              <w:right w:val="nil"/>
            </w:tcBorders>
            <w:shd w:val="clear" w:color="EBF1DE" w:fill="EBF1DE"/>
            <w:noWrap/>
            <w:vAlign w:val="center"/>
            <w:hideMark/>
          </w:tcPr>
          <w:p w14:paraId="21749D7E" w14:textId="23C6E840"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15</w:t>
            </w:r>
          </w:p>
        </w:tc>
        <w:tc>
          <w:tcPr>
            <w:tcW w:w="2808" w:type="dxa"/>
            <w:tcBorders>
              <w:top w:val="nil"/>
              <w:left w:val="nil"/>
              <w:bottom w:val="nil"/>
              <w:right w:val="nil"/>
            </w:tcBorders>
            <w:shd w:val="clear" w:color="EBF1DE" w:fill="EBF1DE"/>
            <w:noWrap/>
            <w:vAlign w:val="center"/>
            <w:hideMark/>
          </w:tcPr>
          <w:p w14:paraId="11CAC19E" w14:textId="4C46DD7F"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October 17, 2017</w:t>
            </w:r>
          </w:p>
        </w:tc>
        <w:tc>
          <w:tcPr>
            <w:tcW w:w="3600" w:type="dxa"/>
            <w:tcBorders>
              <w:top w:val="nil"/>
              <w:left w:val="nil"/>
              <w:bottom w:val="nil"/>
              <w:right w:val="nil"/>
            </w:tcBorders>
            <w:shd w:val="clear" w:color="EBF1DE" w:fill="EBF1DE"/>
            <w:vAlign w:val="center"/>
            <w:hideMark/>
          </w:tcPr>
          <w:p w14:paraId="2A7291E2" w14:textId="4A9777DE"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In situ instruments data</w:t>
            </w:r>
          </w:p>
        </w:tc>
        <w:tc>
          <w:tcPr>
            <w:tcW w:w="3303" w:type="dxa"/>
            <w:gridSpan w:val="2"/>
            <w:tcBorders>
              <w:top w:val="nil"/>
              <w:left w:val="nil"/>
              <w:bottom w:val="nil"/>
              <w:right w:val="nil"/>
            </w:tcBorders>
            <w:shd w:val="clear" w:color="EBF1DE" w:fill="EBF1DE"/>
            <w:vAlign w:val="center"/>
            <w:hideMark/>
          </w:tcPr>
          <w:p w14:paraId="08534985" w14:textId="03187FAF" w:rsidR="00EF7473" w:rsidRPr="00422C21" w:rsidRDefault="00EF7473" w:rsidP="00422C21">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relation to rainfall</w:t>
            </w:r>
          </w:p>
        </w:tc>
        <w:tc>
          <w:tcPr>
            <w:tcW w:w="3627" w:type="dxa"/>
            <w:tcBorders>
              <w:top w:val="nil"/>
              <w:left w:val="nil"/>
              <w:bottom w:val="nil"/>
              <w:right w:val="nil"/>
            </w:tcBorders>
            <w:shd w:val="clear" w:color="EBF1DE" w:fill="EBF1DE"/>
            <w:vAlign w:val="center"/>
            <w:hideMark/>
          </w:tcPr>
          <w:p w14:paraId="7E38328D" w14:textId="06C0F8FC" w:rsidR="00EF7473" w:rsidRPr="00422C21" w:rsidRDefault="00EF7473" w:rsidP="00422C21">
            <w:pPr>
              <w:spacing w:line="276" w:lineRule="auto"/>
              <w:rPr>
                <w:rFonts w:ascii="Calibri" w:eastAsia="Times New Roman" w:hAnsi="Calibri" w:cs="Times New Roman"/>
                <w:b/>
                <w:bCs/>
                <w:color w:val="FF0000"/>
                <w:sz w:val="20"/>
                <w:szCs w:val="20"/>
              </w:rPr>
            </w:pPr>
            <w:r>
              <w:rPr>
                <w:rFonts w:ascii="Calibri" w:eastAsia="Times New Roman" w:hAnsi="Calibri"/>
                <w:b/>
                <w:bCs/>
                <w:color w:val="FF0000"/>
                <w:sz w:val="20"/>
                <w:szCs w:val="20"/>
              </w:rPr>
              <w:t xml:space="preserve">Worksheet 11 </w:t>
            </w:r>
            <w:r>
              <w:rPr>
                <w:rFonts w:ascii="Calibri" w:eastAsia="Times New Roman" w:hAnsi="Calibri"/>
                <w:color w:val="FF0000"/>
                <w:sz w:val="20"/>
                <w:szCs w:val="20"/>
              </w:rPr>
              <w:t>in situ data</w:t>
            </w:r>
          </w:p>
        </w:tc>
      </w:tr>
      <w:tr w:rsidR="00EF7473" w:rsidRPr="00422C21" w14:paraId="489FF14C" w14:textId="77777777" w:rsidTr="00EF7473">
        <w:trPr>
          <w:trHeight w:val="251"/>
        </w:trPr>
        <w:tc>
          <w:tcPr>
            <w:tcW w:w="630" w:type="dxa"/>
            <w:tcBorders>
              <w:top w:val="nil"/>
              <w:left w:val="nil"/>
              <w:bottom w:val="nil"/>
              <w:right w:val="nil"/>
            </w:tcBorders>
            <w:shd w:val="clear" w:color="auto" w:fill="auto"/>
            <w:noWrap/>
            <w:vAlign w:val="center"/>
            <w:hideMark/>
          </w:tcPr>
          <w:p w14:paraId="6E32D22B" w14:textId="45969723"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16</w:t>
            </w:r>
          </w:p>
        </w:tc>
        <w:tc>
          <w:tcPr>
            <w:tcW w:w="2808" w:type="dxa"/>
            <w:tcBorders>
              <w:top w:val="nil"/>
              <w:left w:val="nil"/>
              <w:bottom w:val="nil"/>
              <w:right w:val="nil"/>
            </w:tcBorders>
            <w:shd w:val="clear" w:color="auto" w:fill="auto"/>
            <w:noWrap/>
            <w:vAlign w:val="center"/>
            <w:hideMark/>
          </w:tcPr>
          <w:p w14:paraId="2EB5A545" w14:textId="1B18F375"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October 19, 2017</w:t>
            </w:r>
          </w:p>
        </w:tc>
        <w:tc>
          <w:tcPr>
            <w:tcW w:w="3600" w:type="dxa"/>
            <w:tcBorders>
              <w:top w:val="nil"/>
              <w:left w:val="nil"/>
              <w:bottom w:val="nil"/>
              <w:right w:val="nil"/>
            </w:tcBorders>
            <w:shd w:val="clear" w:color="auto" w:fill="auto"/>
            <w:vAlign w:val="center"/>
            <w:hideMark/>
          </w:tcPr>
          <w:p w14:paraId="09922668" w14:textId="72F5F172"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 xml:space="preserve">Acidification Experiments  </w:t>
            </w:r>
          </w:p>
        </w:tc>
        <w:tc>
          <w:tcPr>
            <w:tcW w:w="3303" w:type="dxa"/>
            <w:gridSpan w:val="2"/>
            <w:tcBorders>
              <w:top w:val="nil"/>
              <w:left w:val="nil"/>
              <w:bottom w:val="nil"/>
              <w:right w:val="nil"/>
            </w:tcBorders>
            <w:shd w:val="clear" w:color="auto" w:fill="auto"/>
            <w:vAlign w:val="center"/>
            <w:hideMark/>
          </w:tcPr>
          <w:p w14:paraId="46D80B32" w14:textId="603C9128"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76933C"/>
                <w:sz w:val="20"/>
                <w:szCs w:val="20"/>
              </w:rPr>
              <w:t>in class Worksheet hypothesis testing</w:t>
            </w:r>
          </w:p>
        </w:tc>
        <w:tc>
          <w:tcPr>
            <w:tcW w:w="3627" w:type="dxa"/>
            <w:tcBorders>
              <w:top w:val="nil"/>
              <w:left w:val="nil"/>
              <w:bottom w:val="nil"/>
              <w:right w:val="nil"/>
            </w:tcBorders>
            <w:shd w:val="clear" w:color="auto" w:fill="auto"/>
            <w:vAlign w:val="center"/>
            <w:hideMark/>
          </w:tcPr>
          <w:p w14:paraId="69324578" w14:textId="35504025" w:rsidR="00EF7473" w:rsidRPr="00422C21" w:rsidRDefault="00EF7473" w:rsidP="00422C21">
            <w:pPr>
              <w:spacing w:line="276" w:lineRule="auto"/>
              <w:rPr>
                <w:rFonts w:ascii="Calibri" w:eastAsia="Times New Roman" w:hAnsi="Calibri" w:cs="Times New Roman"/>
                <w:i/>
                <w:iCs/>
                <w:color w:val="FF0000"/>
                <w:sz w:val="20"/>
                <w:szCs w:val="20"/>
              </w:rPr>
            </w:pPr>
            <w:r>
              <w:rPr>
                <w:rFonts w:ascii="Calibri" w:eastAsia="Times New Roman" w:hAnsi="Calibri"/>
                <w:b/>
                <w:bCs/>
                <w:color w:val="FF0000"/>
                <w:sz w:val="20"/>
                <w:szCs w:val="20"/>
              </w:rPr>
              <w:t>Worksheet 12:</w:t>
            </w:r>
            <w:r>
              <w:rPr>
                <w:rFonts w:ascii="Calibri" w:eastAsia="Times New Roman" w:hAnsi="Calibri"/>
                <w:color w:val="FF0000"/>
                <w:sz w:val="20"/>
                <w:szCs w:val="20"/>
              </w:rPr>
              <w:t xml:space="preserve"> ocean acidification</w:t>
            </w:r>
          </w:p>
        </w:tc>
      </w:tr>
      <w:tr w:rsidR="00EF7473" w:rsidRPr="00422C21" w14:paraId="7F5CF95E" w14:textId="77777777" w:rsidTr="00EF7473">
        <w:trPr>
          <w:trHeight w:val="251"/>
        </w:trPr>
        <w:tc>
          <w:tcPr>
            <w:tcW w:w="630" w:type="dxa"/>
            <w:tcBorders>
              <w:top w:val="nil"/>
              <w:left w:val="nil"/>
              <w:bottom w:val="nil"/>
              <w:right w:val="nil"/>
            </w:tcBorders>
            <w:shd w:val="clear" w:color="EBF1DE" w:fill="EBF1DE"/>
            <w:noWrap/>
            <w:vAlign w:val="center"/>
            <w:hideMark/>
          </w:tcPr>
          <w:p w14:paraId="3AF8CF3F" w14:textId="08373F20" w:rsidR="00EF7473" w:rsidRPr="00422C21" w:rsidRDefault="00EF7473" w:rsidP="00422C21">
            <w:pPr>
              <w:spacing w:line="276" w:lineRule="auto"/>
              <w:jc w:val="right"/>
              <w:rPr>
                <w:rFonts w:ascii="Calibri" w:eastAsia="Times New Roman" w:hAnsi="Calibri" w:cs="Times New Roman"/>
                <w:sz w:val="20"/>
                <w:szCs w:val="20"/>
              </w:rPr>
            </w:pPr>
            <w:r>
              <w:rPr>
                <w:rFonts w:ascii="Calibri" w:eastAsia="Times New Roman" w:hAnsi="Calibri"/>
                <w:sz w:val="20"/>
                <w:szCs w:val="20"/>
              </w:rPr>
              <w:t>17</w:t>
            </w:r>
          </w:p>
        </w:tc>
        <w:tc>
          <w:tcPr>
            <w:tcW w:w="2808" w:type="dxa"/>
            <w:tcBorders>
              <w:top w:val="nil"/>
              <w:left w:val="nil"/>
              <w:bottom w:val="nil"/>
              <w:right w:val="nil"/>
            </w:tcBorders>
            <w:shd w:val="clear" w:color="EBF1DE" w:fill="EBF1DE"/>
            <w:noWrap/>
            <w:vAlign w:val="center"/>
            <w:hideMark/>
          </w:tcPr>
          <w:p w14:paraId="7633672B" w14:textId="44DEEB80"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October 24, 2017</w:t>
            </w:r>
          </w:p>
        </w:tc>
        <w:tc>
          <w:tcPr>
            <w:tcW w:w="3600" w:type="dxa"/>
            <w:tcBorders>
              <w:top w:val="nil"/>
              <w:left w:val="nil"/>
              <w:bottom w:val="nil"/>
              <w:right w:val="nil"/>
            </w:tcBorders>
            <w:shd w:val="clear" w:color="EBF1DE" w:fill="EBF1DE"/>
            <w:vAlign w:val="center"/>
            <w:hideMark/>
          </w:tcPr>
          <w:p w14:paraId="2D09E12C" w14:textId="2B2FD0EB" w:rsidR="00EF7473" w:rsidRPr="00422C21" w:rsidRDefault="00EF7473" w:rsidP="00EF7473">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air-sea gas x-∆ (Edson, Tobias or Vlahos)</w:t>
            </w:r>
          </w:p>
        </w:tc>
        <w:tc>
          <w:tcPr>
            <w:tcW w:w="3303" w:type="dxa"/>
            <w:gridSpan w:val="2"/>
            <w:tcBorders>
              <w:top w:val="nil"/>
              <w:left w:val="nil"/>
              <w:bottom w:val="nil"/>
              <w:right w:val="nil"/>
            </w:tcBorders>
            <w:shd w:val="clear" w:color="EBF1DE" w:fill="EBF1DE"/>
            <w:vAlign w:val="center"/>
            <w:hideMark/>
          </w:tcPr>
          <w:p w14:paraId="6F1014E5" w14:textId="7DA98E28" w:rsidR="00EF7473" w:rsidRPr="00422C21" w:rsidRDefault="00EF7473" w:rsidP="00422C21">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in class Worksheet gas exchage</w:t>
            </w:r>
          </w:p>
        </w:tc>
        <w:tc>
          <w:tcPr>
            <w:tcW w:w="3627" w:type="dxa"/>
            <w:tcBorders>
              <w:top w:val="nil"/>
              <w:left w:val="nil"/>
              <w:bottom w:val="nil"/>
              <w:right w:val="nil"/>
            </w:tcBorders>
            <w:shd w:val="clear" w:color="EBF1DE" w:fill="EBF1DE"/>
            <w:vAlign w:val="center"/>
            <w:hideMark/>
          </w:tcPr>
          <w:p w14:paraId="56FE9312" w14:textId="0E01734E" w:rsidR="00EF7473" w:rsidRPr="00422C21" w:rsidRDefault="00EF7473" w:rsidP="00422C21">
            <w:pPr>
              <w:spacing w:line="276" w:lineRule="auto"/>
              <w:rPr>
                <w:rFonts w:ascii="Calibri" w:eastAsia="Times New Roman" w:hAnsi="Calibri" w:cs="Times New Roman"/>
                <w:b/>
                <w:bCs/>
                <w:color w:val="FF0000"/>
                <w:sz w:val="20"/>
                <w:szCs w:val="20"/>
              </w:rPr>
            </w:pPr>
            <w:r>
              <w:rPr>
                <w:rFonts w:ascii="Calibri" w:eastAsia="Times New Roman" w:hAnsi="Calibri"/>
                <w:b/>
                <w:bCs/>
                <w:color w:val="FF0000"/>
                <w:sz w:val="20"/>
                <w:szCs w:val="20"/>
              </w:rPr>
              <w:t xml:space="preserve">Worksheet 13: </w:t>
            </w:r>
            <w:r>
              <w:rPr>
                <w:rFonts w:ascii="Calibri" w:eastAsia="Times New Roman" w:hAnsi="Calibri"/>
                <w:color w:val="FF0000"/>
                <w:sz w:val="20"/>
                <w:szCs w:val="20"/>
              </w:rPr>
              <w:t>gas x-∆</w:t>
            </w:r>
          </w:p>
        </w:tc>
      </w:tr>
      <w:tr w:rsidR="00EF7473" w:rsidRPr="00422C21" w14:paraId="62C857D0" w14:textId="77777777" w:rsidTr="00EF7473">
        <w:trPr>
          <w:trHeight w:val="251"/>
        </w:trPr>
        <w:tc>
          <w:tcPr>
            <w:tcW w:w="630" w:type="dxa"/>
            <w:tcBorders>
              <w:top w:val="nil"/>
              <w:left w:val="nil"/>
              <w:bottom w:val="nil"/>
              <w:right w:val="nil"/>
            </w:tcBorders>
            <w:shd w:val="clear" w:color="auto" w:fill="auto"/>
            <w:noWrap/>
            <w:vAlign w:val="center"/>
            <w:hideMark/>
          </w:tcPr>
          <w:p w14:paraId="2CD79791" w14:textId="6F570425"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18</w:t>
            </w:r>
          </w:p>
        </w:tc>
        <w:tc>
          <w:tcPr>
            <w:tcW w:w="2808" w:type="dxa"/>
            <w:tcBorders>
              <w:top w:val="nil"/>
              <w:left w:val="nil"/>
              <w:bottom w:val="nil"/>
              <w:right w:val="nil"/>
            </w:tcBorders>
            <w:shd w:val="clear" w:color="auto" w:fill="auto"/>
            <w:noWrap/>
            <w:vAlign w:val="center"/>
            <w:hideMark/>
          </w:tcPr>
          <w:p w14:paraId="65DE586F" w14:textId="5731AA08"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October 26, 2017</w:t>
            </w:r>
          </w:p>
        </w:tc>
        <w:tc>
          <w:tcPr>
            <w:tcW w:w="3600" w:type="dxa"/>
            <w:tcBorders>
              <w:top w:val="nil"/>
              <w:left w:val="nil"/>
              <w:bottom w:val="nil"/>
              <w:right w:val="nil"/>
            </w:tcBorders>
            <w:shd w:val="clear" w:color="auto" w:fill="auto"/>
            <w:vAlign w:val="center"/>
            <w:hideMark/>
          </w:tcPr>
          <w:p w14:paraId="1DF39476" w14:textId="0686D22A" w:rsidR="00EF7473" w:rsidRPr="00422C21" w:rsidRDefault="00EF7473" w:rsidP="00EF7473">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LAB: microscopy (Claudia &amp; Matt)</w:t>
            </w:r>
          </w:p>
        </w:tc>
        <w:tc>
          <w:tcPr>
            <w:tcW w:w="3303" w:type="dxa"/>
            <w:gridSpan w:val="2"/>
            <w:tcBorders>
              <w:top w:val="nil"/>
              <w:left w:val="nil"/>
              <w:bottom w:val="nil"/>
              <w:right w:val="nil"/>
            </w:tcBorders>
            <w:shd w:val="clear" w:color="auto" w:fill="auto"/>
            <w:vAlign w:val="center"/>
            <w:hideMark/>
          </w:tcPr>
          <w:p w14:paraId="24932931" w14:textId="3A485D0A" w:rsidR="00EF7473" w:rsidRPr="00422C21" w:rsidRDefault="00EF7473" w:rsidP="00422C21">
            <w:pPr>
              <w:spacing w:line="276" w:lineRule="auto"/>
              <w:rPr>
                <w:rFonts w:ascii="Calibri" w:eastAsia="Times New Roman" w:hAnsi="Calibri" w:cs="Times New Roman"/>
                <w:color w:val="76933C"/>
                <w:sz w:val="20"/>
                <w:szCs w:val="20"/>
              </w:rPr>
            </w:pPr>
            <w:r>
              <w:rPr>
                <w:rFonts w:ascii="Calibri" w:eastAsia="Times New Roman" w:hAnsi="Calibri"/>
                <w:color w:val="76933C"/>
                <w:sz w:val="20"/>
                <w:szCs w:val="20"/>
              </w:rPr>
              <w:t>in class Worksheet cell counts</w:t>
            </w:r>
          </w:p>
        </w:tc>
        <w:tc>
          <w:tcPr>
            <w:tcW w:w="3627" w:type="dxa"/>
            <w:tcBorders>
              <w:top w:val="nil"/>
              <w:left w:val="nil"/>
              <w:bottom w:val="nil"/>
              <w:right w:val="nil"/>
            </w:tcBorders>
            <w:shd w:val="clear" w:color="auto" w:fill="auto"/>
            <w:vAlign w:val="center"/>
            <w:hideMark/>
          </w:tcPr>
          <w:p w14:paraId="3CA00ABA" w14:textId="05260F12" w:rsidR="00EF7473" w:rsidRPr="00422C21" w:rsidRDefault="00EF7473" w:rsidP="00422C21">
            <w:pPr>
              <w:spacing w:line="276" w:lineRule="auto"/>
              <w:rPr>
                <w:rFonts w:ascii="Calibri" w:eastAsia="Times New Roman" w:hAnsi="Calibri" w:cs="Times New Roman"/>
                <w:color w:val="76933C"/>
                <w:sz w:val="20"/>
                <w:szCs w:val="20"/>
              </w:rPr>
            </w:pPr>
            <w:r>
              <w:rPr>
                <w:rFonts w:ascii="Calibri" w:eastAsia="Times New Roman" w:hAnsi="Calibri"/>
                <w:b/>
                <w:bCs/>
                <w:color w:val="FF0000"/>
                <w:sz w:val="20"/>
                <w:szCs w:val="20"/>
              </w:rPr>
              <w:t xml:space="preserve">Worksheet 14: </w:t>
            </w:r>
            <w:r>
              <w:rPr>
                <w:rFonts w:ascii="Calibri (Body)" w:eastAsia="Times New Roman" w:hAnsi="Calibri (Body)"/>
                <w:color w:val="FF0000"/>
                <w:sz w:val="20"/>
                <w:szCs w:val="20"/>
              </w:rPr>
              <w:t>cell counts</w:t>
            </w:r>
          </w:p>
        </w:tc>
      </w:tr>
      <w:tr w:rsidR="00EF7473" w:rsidRPr="00422C21" w14:paraId="31551DF5" w14:textId="77777777" w:rsidTr="00EF7473">
        <w:trPr>
          <w:trHeight w:val="251"/>
        </w:trPr>
        <w:tc>
          <w:tcPr>
            <w:tcW w:w="630" w:type="dxa"/>
            <w:tcBorders>
              <w:top w:val="nil"/>
              <w:left w:val="nil"/>
              <w:bottom w:val="nil"/>
              <w:right w:val="nil"/>
            </w:tcBorders>
            <w:shd w:val="clear" w:color="EBF1DE" w:fill="EBF1DE"/>
            <w:noWrap/>
            <w:vAlign w:val="center"/>
            <w:hideMark/>
          </w:tcPr>
          <w:p w14:paraId="3ADDA306" w14:textId="0FB5497F"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19</w:t>
            </w:r>
          </w:p>
        </w:tc>
        <w:tc>
          <w:tcPr>
            <w:tcW w:w="2808" w:type="dxa"/>
            <w:tcBorders>
              <w:top w:val="nil"/>
              <w:left w:val="nil"/>
              <w:bottom w:val="nil"/>
              <w:right w:val="nil"/>
            </w:tcBorders>
            <w:shd w:val="clear" w:color="EBF1DE" w:fill="EBF1DE"/>
            <w:noWrap/>
            <w:vAlign w:val="center"/>
            <w:hideMark/>
          </w:tcPr>
          <w:p w14:paraId="63C3FC90" w14:textId="4FBF6C29"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October 31, 2017</w:t>
            </w:r>
          </w:p>
        </w:tc>
        <w:tc>
          <w:tcPr>
            <w:tcW w:w="3600" w:type="dxa"/>
            <w:tcBorders>
              <w:top w:val="nil"/>
              <w:left w:val="nil"/>
              <w:bottom w:val="nil"/>
              <w:right w:val="nil"/>
            </w:tcBorders>
            <w:shd w:val="clear" w:color="EBF1DE" w:fill="EBF1DE"/>
            <w:vAlign w:val="center"/>
            <w:hideMark/>
          </w:tcPr>
          <w:p w14:paraId="70BD02EA" w14:textId="4A0F8A56"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Computer: acidification results</w:t>
            </w:r>
          </w:p>
        </w:tc>
        <w:tc>
          <w:tcPr>
            <w:tcW w:w="3303" w:type="dxa"/>
            <w:gridSpan w:val="2"/>
            <w:tcBorders>
              <w:top w:val="nil"/>
              <w:left w:val="nil"/>
              <w:bottom w:val="nil"/>
              <w:right w:val="nil"/>
            </w:tcBorders>
            <w:shd w:val="clear" w:color="EBF1DE" w:fill="EBF1DE"/>
            <w:vAlign w:val="center"/>
            <w:hideMark/>
          </w:tcPr>
          <w:p w14:paraId="1E25CCB6" w14:textId="513AD4BE"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76933C"/>
                <w:sz w:val="20"/>
                <w:szCs w:val="20"/>
              </w:rPr>
              <w:t>acidification results worksheet</w:t>
            </w:r>
          </w:p>
        </w:tc>
        <w:tc>
          <w:tcPr>
            <w:tcW w:w="3627" w:type="dxa"/>
            <w:tcBorders>
              <w:top w:val="nil"/>
              <w:left w:val="nil"/>
              <w:bottom w:val="nil"/>
              <w:right w:val="nil"/>
            </w:tcBorders>
            <w:shd w:val="clear" w:color="EBF1DE" w:fill="EBF1DE"/>
            <w:vAlign w:val="center"/>
            <w:hideMark/>
          </w:tcPr>
          <w:p w14:paraId="2B2B25C7" w14:textId="59004C26" w:rsidR="00EF7473" w:rsidRPr="00422C21" w:rsidRDefault="00EF7473" w:rsidP="00422C21">
            <w:pPr>
              <w:spacing w:line="276" w:lineRule="auto"/>
              <w:rPr>
                <w:rFonts w:ascii="Times New Roman" w:eastAsia="Times New Roman" w:hAnsi="Times New Roman" w:cs="Times New Roman"/>
                <w:sz w:val="20"/>
                <w:szCs w:val="20"/>
              </w:rPr>
            </w:pPr>
            <w:r>
              <w:rPr>
                <w:rFonts w:ascii="Calibri" w:eastAsia="Times New Roman" w:hAnsi="Calibri"/>
                <w:b/>
                <w:bCs/>
                <w:color w:val="FF0000"/>
                <w:sz w:val="20"/>
                <w:szCs w:val="20"/>
              </w:rPr>
              <w:t>Worksheet 15:</w:t>
            </w:r>
            <w:r>
              <w:rPr>
                <w:rFonts w:ascii="Calibri" w:eastAsia="Times New Roman" w:hAnsi="Calibri"/>
                <w:color w:val="FF0000"/>
                <w:sz w:val="20"/>
                <w:szCs w:val="20"/>
              </w:rPr>
              <w:t xml:space="preserve"> acidification experiment</w:t>
            </w:r>
          </w:p>
        </w:tc>
      </w:tr>
      <w:tr w:rsidR="00EF7473" w:rsidRPr="00422C21" w14:paraId="295CC244" w14:textId="77777777" w:rsidTr="00EF7473">
        <w:trPr>
          <w:trHeight w:val="251"/>
        </w:trPr>
        <w:tc>
          <w:tcPr>
            <w:tcW w:w="630" w:type="dxa"/>
            <w:tcBorders>
              <w:top w:val="nil"/>
              <w:left w:val="nil"/>
              <w:bottom w:val="nil"/>
              <w:right w:val="nil"/>
            </w:tcBorders>
            <w:shd w:val="clear" w:color="auto" w:fill="auto"/>
            <w:noWrap/>
            <w:vAlign w:val="center"/>
            <w:hideMark/>
          </w:tcPr>
          <w:p w14:paraId="296B119A" w14:textId="7DC7C306"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20</w:t>
            </w:r>
          </w:p>
        </w:tc>
        <w:tc>
          <w:tcPr>
            <w:tcW w:w="2808" w:type="dxa"/>
            <w:tcBorders>
              <w:top w:val="nil"/>
              <w:left w:val="nil"/>
              <w:bottom w:val="nil"/>
              <w:right w:val="nil"/>
            </w:tcBorders>
            <w:shd w:val="clear" w:color="auto" w:fill="auto"/>
            <w:noWrap/>
            <w:vAlign w:val="center"/>
            <w:hideMark/>
          </w:tcPr>
          <w:p w14:paraId="0B8F135F" w14:textId="3ADB962D"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November 2, 2017</w:t>
            </w:r>
          </w:p>
        </w:tc>
        <w:tc>
          <w:tcPr>
            <w:tcW w:w="3600" w:type="dxa"/>
            <w:tcBorders>
              <w:top w:val="nil"/>
              <w:left w:val="nil"/>
              <w:bottom w:val="nil"/>
              <w:right w:val="nil"/>
            </w:tcBorders>
            <w:shd w:val="clear" w:color="auto" w:fill="auto"/>
            <w:vAlign w:val="center"/>
            <w:hideMark/>
          </w:tcPr>
          <w:p w14:paraId="0AE6CF80" w14:textId="148AA7E9"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review</w:t>
            </w:r>
          </w:p>
        </w:tc>
        <w:tc>
          <w:tcPr>
            <w:tcW w:w="3303" w:type="dxa"/>
            <w:gridSpan w:val="2"/>
            <w:tcBorders>
              <w:top w:val="nil"/>
              <w:left w:val="nil"/>
              <w:bottom w:val="nil"/>
              <w:right w:val="nil"/>
            </w:tcBorders>
            <w:shd w:val="clear" w:color="auto" w:fill="auto"/>
            <w:vAlign w:val="center"/>
            <w:hideMark/>
          </w:tcPr>
          <w:p w14:paraId="53B30684" w14:textId="77777777" w:rsidR="00EF7473" w:rsidRPr="00422C21" w:rsidRDefault="00EF7473" w:rsidP="00422C21">
            <w:pPr>
              <w:spacing w:line="276" w:lineRule="auto"/>
              <w:rPr>
                <w:rFonts w:ascii="Calibri" w:eastAsia="Times New Roman" w:hAnsi="Calibri" w:cs="Times New Roman"/>
                <w:color w:val="333300"/>
                <w:sz w:val="20"/>
                <w:szCs w:val="20"/>
              </w:rPr>
            </w:pPr>
          </w:p>
        </w:tc>
        <w:tc>
          <w:tcPr>
            <w:tcW w:w="3627" w:type="dxa"/>
            <w:tcBorders>
              <w:top w:val="nil"/>
              <w:left w:val="nil"/>
              <w:bottom w:val="nil"/>
              <w:right w:val="nil"/>
            </w:tcBorders>
            <w:shd w:val="clear" w:color="auto" w:fill="auto"/>
            <w:vAlign w:val="center"/>
            <w:hideMark/>
          </w:tcPr>
          <w:p w14:paraId="160DC574" w14:textId="25362DB6" w:rsidR="00EF7473" w:rsidRPr="00422C21" w:rsidRDefault="00EF7473" w:rsidP="00422C21">
            <w:pPr>
              <w:spacing w:line="276" w:lineRule="auto"/>
              <w:rPr>
                <w:rFonts w:ascii="Calibri" w:eastAsia="Times New Roman" w:hAnsi="Calibri" w:cs="Times New Roman"/>
                <w:color w:val="FF0000"/>
                <w:sz w:val="20"/>
                <w:szCs w:val="20"/>
              </w:rPr>
            </w:pPr>
            <w:r>
              <w:rPr>
                <w:rFonts w:ascii="Calibri" w:eastAsia="Times New Roman" w:hAnsi="Calibri"/>
                <w:i/>
                <w:iCs/>
                <w:color w:val="FF0000"/>
                <w:sz w:val="20"/>
                <w:szCs w:val="20"/>
              </w:rPr>
              <w:t>Review worksheet</w:t>
            </w:r>
          </w:p>
        </w:tc>
      </w:tr>
      <w:tr w:rsidR="00EF7473" w:rsidRPr="00422C21" w14:paraId="5E3EA6AB" w14:textId="77777777" w:rsidTr="00EF7473">
        <w:trPr>
          <w:trHeight w:val="251"/>
        </w:trPr>
        <w:tc>
          <w:tcPr>
            <w:tcW w:w="630" w:type="dxa"/>
            <w:tcBorders>
              <w:top w:val="nil"/>
              <w:left w:val="nil"/>
              <w:bottom w:val="nil"/>
              <w:right w:val="nil"/>
            </w:tcBorders>
            <w:shd w:val="clear" w:color="EBF1DE" w:fill="EBF1DE"/>
            <w:noWrap/>
            <w:vAlign w:val="center"/>
            <w:hideMark/>
          </w:tcPr>
          <w:p w14:paraId="66957D59" w14:textId="325E5783"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21</w:t>
            </w:r>
          </w:p>
        </w:tc>
        <w:tc>
          <w:tcPr>
            <w:tcW w:w="2808" w:type="dxa"/>
            <w:tcBorders>
              <w:top w:val="nil"/>
              <w:left w:val="nil"/>
              <w:bottom w:val="nil"/>
              <w:right w:val="nil"/>
            </w:tcBorders>
            <w:shd w:val="clear" w:color="EBF1DE" w:fill="EBF1DE"/>
            <w:noWrap/>
            <w:vAlign w:val="center"/>
            <w:hideMark/>
          </w:tcPr>
          <w:p w14:paraId="0FF6A696" w14:textId="60CD2A69"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November 7, 2017</w:t>
            </w:r>
          </w:p>
        </w:tc>
        <w:tc>
          <w:tcPr>
            <w:tcW w:w="3600" w:type="dxa"/>
            <w:tcBorders>
              <w:top w:val="nil"/>
              <w:left w:val="nil"/>
              <w:bottom w:val="nil"/>
              <w:right w:val="nil"/>
            </w:tcBorders>
            <w:shd w:val="clear" w:color="EBF1DE" w:fill="EBF1DE"/>
            <w:vAlign w:val="center"/>
            <w:hideMark/>
          </w:tcPr>
          <w:p w14:paraId="04618783" w14:textId="04FB0B7E"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no class, study period</w:t>
            </w:r>
          </w:p>
        </w:tc>
        <w:tc>
          <w:tcPr>
            <w:tcW w:w="3303" w:type="dxa"/>
            <w:gridSpan w:val="2"/>
            <w:tcBorders>
              <w:top w:val="nil"/>
              <w:left w:val="nil"/>
              <w:bottom w:val="nil"/>
              <w:right w:val="nil"/>
            </w:tcBorders>
            <w:shd w:val="clear" w:color="EBF1DE" w:fill="EBF1DE"/>
            <w:vAlign w:val="center"/>
            <w:hideMark/>
          </w:tcPr>
          <w:p w14:paraId="2C9856DA" w14:textId="2DF4A6AF" w:rsidR="00EF7473" w:rsidRPr="00422C21" w:rsidRDefault="00EF7473" w:rsidP="00422C21">
            <w:pPr>
              <w:spacing w:line="276" w:lineRule="auto"/>
              <w:rPr>
                <w:rFonts w:ascii="Calibri" w:eastAsia="Times New Roman" w:hAnsi="Calibri" w:cs="Times New Roman"/>
                <w:color w:val="76933C"/>
                <w:sz w:val="20"/>
                <w:szCs w:val="20"/>
              </w:rPr>
            </w:pPr>
          </w:p>
        </w:tc>
        <w:tc>
          <w:tcPr>
            <w:tcW w:w="3627" w:type="dxa"/>
            <w:tcBorders>
              <w:top w:val="nil"/>
              <w:left w:val="nil"/>
              <w:bottom w:val="nil"/>
              <w:right w:val="nil"/>
            </w:tcBorders>
            <w:shd w:val="clear" w:color="EBF1DE" w:fill="EBF1DE"/>
            <w:vAlign w:val="center"/>
            <w:hideMark/>
          </w:tcPr>
          <w:p w14:paraId="6B48ADC1" w14:textId="1DAB4D1C" w:rsidR="00EF7473" w:rsidRPr="00422C21" w:rsidRDefault="00EF7473" w:rsidP="00422C21">
            <w:pPr>
              <w:spacing w:line="276" w:lineRule="auto"/>
              <w:rPr>
                <w:rFonts w:ascii="Calibri" w:eastAsia="Times New Roman" w:hAnsi="Calibri" w:cs="Times New Roman"/>
                <w:color w:val="FF0000"/>
                <w:sz w:val="20"/>
                <w:szCs w:val="20"/>
              </w:rPr>
            </w:pPr>
          </w:p>
        </w:tc>
      </w:tr>
      <w:tr w:rsidR="00EF7473" w:rsidRPr="00422C21" w14:paraId="5C00A3CB" w14:textId="77777777" w:rsidTr="00EF7473">
        <w:trPr>
          <w:trHeight w:val="251"/>
        </w:trPr>
        <w:tc>
          <w:tcPr>
            <w:tcW w:w="630" w:type="dxa"/>
            <w:tcBorders>
              <w:top w:val="nil"/>
              <w:left w:val="nil"/>
              <w:bottom w:val="nil"/>
              <w:right w:val="nil"/>
            </w:tcBorders>
            <w:shd w:val="clear" w:color="auto" w:fill="auto"/>
            <w:noWrap/>
            <w:vAlign w:val="center"/>
            <w:hideMark/>
          </w:tcPr>
          <w:p w14:paraId="248CDB25" w14:textId="2BDB32BB"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22</w:t>
            </w:r>
          </w:p>
        </w:tc>
        <w:tc>
          <w:tcPr>
            <w:tcW w:w="2808" w:type="dxa"/>
            <w:tcBorders>
              <w:top w:val="nil"/>
              <w:left w:val="nil"/>
              <w:bottom w:val="nil"/>
              <w:right w:val="nil"/>
            </w:tcBorders>
            <w:shd w:val="clear" w:color="auto" w:fill="auto"/>
            <w:noWrap/>
            <w:vAlign w:val="center"/>
            <w:hideMark/>
          </w:tcPr>
          <w:p w14:paraId="4ABFD8EE" w14:textId="1B6C7F3E"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November 9, 2017</w:t>
            </w:r>
          </w:p>
        </w:tc>
        <w:tc>
          <w:tcPr>
            <w:tcW w:w="3600" w:type="dxa"/>
            <w:tcBorders>
              <w:top w:val="nil"/>
              <w:left w:val="nil"/>
              <w:bottom w:val="nil"/>
              <w:right w:val="nil"/>
            </w:tcBorders>
            <w:shd w:val="clear" w:color="auto" w:fill="auto"/>
            <w:vAlign w:val="center"/>
            <w:hideMark/>
          </w:tcPr>
          <w:p w14:paraId="3CF20F08" w14:textId="7D3958EA" w:rsidR="00EF7473" w:rsidRPr="00422C21" w:rsidRDefault="00EF7473" w:rsidP="00EF7473">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 xml:space="preserve">In-class </w:t>
            </w:r>
            <w:r>
              <w:rPr>
                <w:rFonts w:ascii="Calibri" w:eastAsia="Times New Roman" w:hAnsi="Calibri"/>
                <w:b/>
                <w:bCs/>
                <w:color w:val="000000"/>
                <w:sz w:val="20"/>
                <w:szCs w:val="20"/>
              </w:rPr>
              <w:t xml:space="preserve">TEST;  </w:t>
            </w:r>
            <w:r>
              <w:rPr>
                <w:rFonts w:ascii="Calibri" w:eastAsia="Times New Roman" w:hAnsi="Calibri"/>
                <w:color w:val="000000"/>
                <w:sz w:val="20"/>
                <w:szCs w:val="20"/>
              </w:rPr>
              <w:t>prep coliform sampling</w:t>
            </w:r>
          </w:p>
        </w:tc>
        <w:tc>
          <w:tcPr>
            <w:tcW w:w="3303" w:type="dxa"/>
            <w:gridSpan w:val="2"/>
            <w:tcBorders>
              <w:top w:val="nil"/>
              <w:left w:val="nil"/>
              <w:bottom w:val="nil"/>
              <w:right w:val="nil"/>
            </w:tcBorders>
            <w:shd w:val="clear" w:color="auto" w:fill="auto"/>
            <w:vAlign w:val="center"/>
            <w:hideMark/>
          </w:tcPr>
          <w:p w14:paraId="2D378751" w14:textId="6576D2F0"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76933C"/>
                <w:sz w:val="20"/>
                <w:szCs w:val="20"/>
              </w:rPr>
              <w:t>open book test of concepts thus far</w:t>
            </w:r>
          </w:p>
        </w:tc>
        <w:tc>
          <w:tcPr>
            <w:tcW w:w="3627" w:type="dxa"/>
            <w:tcBorders>
              <w:top w:val="nil"/>
              <w:left w:val="nil"/>
              <w:bottom w:val="nil"/>
              <w:right w:val="nil"/>
            </w:tcBorders>
            <w:shd w:val="clear" w:color="auto" w:fill="auto"/>
            <w:vAlign w:val="center"/>
            <w:hideMark/>
          </w:tcPr>
          <w:p w14:paraId="464EE6FF" w14:textId="77777777" w:rsidR="00EF7473" w:rsidRPr="00422C21" w:rsidRDefault="00EF7473" w:rsidP="00422C21">
            <w:pPr>
              <w:spacing w:line="276" w:lineRule="auto"/>
              <w:rPr>
                <w:rFonts w:ascii="Times New Roman" w:eastAsia="Times New Roman" w:hAnsi="Times New Roman" w:cs="Times New Roman"/>
                <w:sz w:val="20"/>
                <w:szCs w:val="20"/>
              </w:rPr>
            </w:pPr>
          </w:p>
        </w:tc>
      </w:tr>
      <w:tr w:rsidR="00EF7473" w:rsidRPr="00422C21" w14:paraId="58C8ED20" w14:textId="77777777" w:rsidTr="00EF7473">
        <w:trPr>
          <w:trHeight w:val="251"/>
        </w:trPr>
        <w:tc>
          <w:tcPr>
            <w:tcW w:w="630" w:type="dxa"/>
            <w:tcBorders>
              <w:top w:val="nil"/>
              <w:left w:val="nil"/>
              <w:bottom w:val="nil"/>
              <w:right w:val="nil"/>
            </w:tcBorders>
            <w:shd w:val="clear" w:color="EBF1DE" w:fill="EBF1DE"/>
            <w:noWrap/>
            <w:vAlign w:val="center"/>
            <w:hideMark/>
          </w:tcPr>
          <w:p w14:paraId="1F9896D0" w14:textId="50046099" w:rsidR="00EF7473" w:rsidRPr="00422C21" w:rsidRDefault="00EF7473" w:rsidP="00422C21">
            <w:pPr>
              <w:spacing w:line="276" w:lineRule="auto"/>
              <w:jc w:val="right"/>
              <w:rPr>
                <w:rFonts w:ascii="Calibri" w:eastAsia="Times New Roman" w:hAnsi="Calibri" w:cs="Times New Roman"/>
                <w:sz w:val="20"/>
                <w:szCs w:val="20"/>
              </w:rPr>
            </w:pPr>
            <w:r>
              <w:rPr>
                <w:rFonts w:ascii="Calibri" w:eastAsia="Times New Roman" w:hAnsi="Calibri"/>
                <w:sz w:val="20"/>
                <w:szCs w:val="20"/>
              </w:rPr>
              <w:t>23</w:t>
            </w:r>
          </w:p>
        </w:tc>
        <w:tc>
          <w:tcPr>
            <w:tcW w:w="2808" w:type="dxa"/>
            <w:tcBorders>
              <w:top w:val="nil"/>
              <w:left w:val="nil"/>
              <w:bottom w:val="nil"/>
              <w:right w:val="nil"/>
            </w:tcBorders>
            <w:shd w:val="clear" w:color="EBF1DE" w:fill="EBF1DE"/>
            <w:noWrap/>
            <w:vAlign w:val="center"/>
            <w:hideMark/>
          </w:tcPr>
          <w:p w14:paraId="3BDE6AE7" w14:textId="748B50B0"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November 14, 2017</w:t>
            </w:r>
          </w:p>
        </w:tc>
        <w:tc>
          <w:tcPr>
            <w:tcW w:w="3600" w:type="dxa"/>
            <w:tcBorders>
              <w:top w:val="nil"/>
              <w:left w:val="nil"/>
              <w:bottom w:val="nil"/>
              <w:right w:val="nil"/>
            </w:tcBorders>
            <w:shd w:val="clear" w:color="EBF1DE" w:fill="EBF1DE"/>
            <w:vAlign w:val="center"/>
            <w:hideMark/>
          </w:tcPr>
          <w:p w14:paraId="5EB7E261" w14:textId="257D2EFE" w:rsidR="00EF7473" w:rsidRPr="00422C21" w:rsidRDefault="00EF7473" w:rsidP="00EF7473">
            <w:pPr>
              <w:spacing w:line="276" w:lineRule="auto"/>
              <w:rPr>
                <w:rFonts w:ascii="Calibri" w:eastAsia="Times New Roman" w:hAnsi="Calibri" w:cs="Times New Roman"/>
                <w:color w:val="333300"/>
                <w:sz w:val="20"/>
                <w:szCs w:val="20"/>
              </w:rPr>
            </w:pPr>
            <w:r>
              <w:rPr>
                <w:rFonts w:ascii="Calibri" w:eastAsia="Times New Roman" w:hAnsi="Calibri"/>
                <w:b/>
                <w:bCs/>
                <w:color w:val="000000"/>
                <w:sz w:val="20"/>
                <w:szCs w:val="20"/>
              </w:rPr>
              <w:t>FIELD #3</w:t>
            </w:r>
            <w:r>
              <w:rPr>
                <w:rFonts w:ascii="Calibri" w:eastAsia="Times New Roman" w:hAnsi="Calibri"/>
                <w:color w:val="000000"/>
                <w:sz w:val="20"/>
                <w:szCs w:val="20"/>
              </w:rPr>
              <w:t xml:space="preserve">: Fecal coliform sampling </w:t>
            </w:r>
          </w:p>
        </w:tc>
        <w:tc>
          <w:tcPr>
            <w:tcW w:w="3303" w:type="dxa"/>
            <w:gridSpan w:val="2"/>
            <w:tcBorders>
              <w:top w:val="nil"/>
              <w:left w:val="nil"/>
              <w:bottom w:val="nil"/>
              <w:right w:val="nil"/>
            </w:tcBorders>
            <w:shd w:val="clear" w:color="EBF1DE" w:fill="EBF1DE"/>
            <w:vAlign w:val="center"/>
            <w:hideMark/>
          </w:tcPr>
          <w:p w14:paraId="4F74817F" w14:textId="06945138" w:rsidR="00EF7473" w:rsidRPr="00422C21" w:rsidRDefault="00EF7473" w:rsidP="00422C21">
            <w:pPr>
              <w:spacing w:line="276" w:lineRule="auto"/>
              <w:rPr>
                <w:rFonts w:ascii="Calibri" w:eastAsia="Times New Roman" w:hAnsi="Calibri" w:cs="Times New Roman"/>
                <w:color w:val="76933C"/>
                <w:sz w:val="20"/>
                <w:szCs w:val="20"/>
              </w:rPr>
            </w:pPr>
          </w:p>
        </w:tc>
        <w:tc>
          <w:tcPr>
            <w:tcW w:w="3627" w:type="dxa"/>
            <w:tcBorders>
              <w:top w:val="nil"/>
              <w:left w:val="nil"/>
              <w:bottom w:val="nil"/>
              <w:right w:val="nil"/>
            </w:tcBorders>
            <w:shd w:val="clear" w:color="EBF1DE" w:fill="EBF1DE"/>
            <w:vAlign w:val="center"/>
            <w:hideMark/>
          </w:tcPr>
          <w:p w14:paraId="4398D24F" w14:textId="02FC9874" w:rsidR="00EF7473" w:rsidRPr="00422C21" w:rsidRDefault="00EF7473" w:rsidP="00422C21">
            <w:pPr>
              <w:spacing w:line="276" w:lineRule="auto"/>
              <w:rPr>
                <w:rFonts w:ascii="Calibri" w:eastAsia="Times New Roman" w:hAnsi="Calibri" w:cs="Times New Roman"/>
                <w:b/>
                <w:bCs/>
                <w:color w:val="FF0000"/>
                <w:sz w:val="20"/>
                <w:szCs w:val="20"/>
              </w:rPr>
            </w:pPr>
          </w:p>
        </w:tc>
      </w:tr>
      <w:tr w:rsidR="00EF7473" w:rsidRPr="00422C21" w14:paraId="2379ADF8" w14:textId="77777777" w:rsidTr="00EF7473">
        <w:trPr>
          <w:trHeight w:val="251"/>
        </w:trPr>
        <w:tc>
          <w:tcPr>
            <w:tcW w:w="630" w:type="dxa"/>
            <w:tcBorders>
              <w:top w:val="nil"/>
              <w:left w:val="nil"/>
              <w:bottom w:val="nil"/>
              <w:right w:val="nil"/>
            </w:tcBorders>
            <w:shd w:val="clear" w:color="auto" w:fill="auto"/>
            <w:noWrap/>
            <w:vAlign w:val="center"/>
            <w:hideMark/>
          </w:tcPr>
          <w:p w14:paraId="2F3DC8F5" w14:textId="2AE63F1D"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24</w:t>
            </w:r>
          </w:p>
        </w:tc>
        <w:tc>
          <w:tcPr>
            <w:tcW w:w="2808" w:type="dxa"/>
            <w:tcBorders>
              <w:top w:val="nil"/>
              <w:left w:val="nil"/>
              <w:bottom w:val="nil"/>
              <w:right w:val="nil"/>
            </w:tcBorders>
            <w:shd w:val="clear" w:color="auto" w:fill="auto"/>
            <w:noWrap/>
            <w:vAlign w:val="center"/>
            <w:hideMark/>
          </w:tcPr>
          <w:p w14:paraId="70531ACB" w14:textId="293C1F1E"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November 16, 2017</w:t>
            </w:r>
          </w:p>
        </w:tc>
        <w:tc>
          <w:tcPr>
            <w:tcW w:w="3600" w:type="dxa"/>
            <w:tcBorders>
              <w:top w:val="nil"/>
              <w:left w:val="nil"/>
              <w:bottom w:val="nil"/>
              <w:right w:val="nil"/>
            </w:tcBorders>
            <w:shd w:val="clear" w:color="auto" w:fill="auto"/>
            <w:vAlign w:val="center"/>
            <w:hideMark/>
          </w:tcPr>
          <w:p w14:paraId="3F37DC00" w14:textId="67417778"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colony count; how to design a poster</w:t>
            </w:r>
          </w:p>
        </w:tc>
        <w:tc>
          <w:tcPr>
            <w:tcW w:w="3303" w:type="dxa"/>
            <w:gridSpan w:val="2"/>
            <w:tcBorders>
              <w:top w:val="nil"/>
              <w:left w:val="nil"/>
              <w:bottom w:val="nil"/>
              <w:right w:val="nil"/>
            </w:tcBorders>
            <w:shd w:val="clear" w:color="auto" w:fill="auto"/>
            <w:vAlign w:val="center"/>
            <w:hideMark/>
          </w:tcPr>
          <w:p w14:paraId="5CFFC863" w14:textId="559120C5" w:rsidR="00EF7473" w:rsidRPr="00422C21" w:rsidRDefault="00EF7473" w:rsidP="00422C21">
            <w:pPr>
              <w:spacing w:line="276" w:lineRule="auto"/>
              <w:rPr>
                <w:rFonts w:ascii="Calibri" w:eastAsia="Times New Roman" w:hAnsi="Calibri" w:cs="Times New Roman"/>
                <w:color w:val="76933C"/>
                <w:sz w:val="20"/>
                <w:szCs w:val="20"/>
              </w:rPr>
            </w:pPr>
          </w:p>
        </w:tc>
        <w:tc>
          <w:tcPr>
            <w:tcW w:w="3627" w:type="dxa"/>
            <w:tcBorders>
              <w:top w:val="nil"/>
              <w:left w:val="nil"/>
              <w:bottom w:val="nil"/>
              <w:right w:val="nil"/>
            </w:tcBorders>
            <w:shd w:val="clear" w:color="auto" w:fill="auto"/>
            <w:vAlign w:val="center"/>
            <w:hideMark/>
          </w:tcPr>
          <w:p w14:paraId="5BB75661" w14:textId="77160B7C" w:rsidR="00EF7473" w:rsidRPr="00422C21" w:rsidRDefault="00EF7473" w:rsidP="00422C21">
            <w:pPr>
              <w:spacing w:line="276" w:lineRule="auto"/>
              <w:rPr>
                <w:rFonts w:ascii="Calibri" w:eastAsia="Times New Roman" w:hAnsi="Calibri" w:cs="Times New Roman"/>
                <w:color w:val="FF0000"/>
                <w:sz w:val="20"/>
                <w:szCs w:val="20"/>
              </w:rPr>
            </w:pPr>
            <w:r>
              <w:rPr>
                <w:rFonts w:ascii="Calibri" w:eastAsia="Times New Roman" w:hAnsi="Calibri"/>
                <w:b/>
                <w:bCs/>
                <w:color w:val="FF0000"/>
                <w:sz w:val="20"/>
                <w:szCs w:val="20"/>
              </w:rPr>
              <w:t>Worsheet 13:</w:t>
            </w:r>
            <w:r>
              <w:rPr>
                <w:rFonts w:ascii="Calibri" w:eastAsia="Times New Roman" w:hAnsi="Calibri"/>
                <w:color w:val="FF0000"/>
                <w:sz w:val="20"/>
                <w:szCs w:val="20"/>
              </w:rPr>
              <w:t xml:space="preserve"> map colony count</w:t>
            </w:r>
          </w:p>
        </w:tc>
      </w:tr>
      <w:tr w:rsidR="00EF7473" w:rsidRPr="00422C21" w14:paraId="46EBFDA3" w14:textId="77777777" w:rsidTr="00EF7473">
        <w:trPr>
          <w:trHeight w:val="251"/>
        </w:trPr>
        <w:tc>
          <w:tcPr>
            <w:tcW w:w="630" w:type="dxa"/>
            <w:tcBorders>
              <w:top w:val="nil"/>
              <w:left w:val="nil"/>
              <w:bottom w:val="nil"/>
              <w:right w:val="nil"/>
            </w:tcBorders>
            <w:shd w:val="clear" w:color="EBF1DE" w:fill="EBF1DE"/>
            <w:noWrap/>
            <w:vAlign w:val="center"/>
            <w:hideMark/>
          </w:tcPr>
          <w:p w14:paraId="0E13B7B2" w14:textId="77777777" w:rsidR="00EF7473" w:rsidRPr="00422C21" w:rsidRDefault="00EF7473" w:rsidP="00422C21">
            <w:pPr>
              <w:spacing w:line="276" w:lineRule="auto"/>
              <w:rPr>
                <w:rFonts w:ascii="Calibri" w:eastAsia="Times New Roman" w:hAnsi="Calibri" w:cs="Times New Roman"/>
                <w:color w:val="FF0000"/>
                <w:sz w:val="20"/>
                <w:szCs w:val="20"/>
              </w:rPr>
            </w:pPr>
          </w:p>
        </w:tc>
        <w:tc>
          <w:tcPr>
            <w:tcW w:w="2808" w:type="dxa"/>
            <w:tcBorders>
              <w:top w:val="nil"/>
              <w:left w:val="nil"/>
              <w:bottom w:val="nil"/>
              <w:right w:val="nil"/>
            </w:tcBorders>
            <w:shd w:val="clear" w:color="EBF1DE" w:fill="EBF1DE"/>
            <w:noWrap/>
            <w:vAlign w:val="center"/>
            <w:hideMark/>
          </w:tcPr>
          <w:p w14:paraId="257AEEC6" w14:textId="203AF716" w:rsidR="00EF7473" w:rsidRPr="00422C21" w:rsidRDefault="00EF7473" w:rsidP="00422C21">
            <w:pPr>
              <w:spacing w:line="276" w:lineRule="auto"/>
              <w:rPr>
                <w:rFonts w:ascii="Calibri" w:eastAsia="Times New Roman" w:hAnsi="Calibri" w:cs="Times New Roman"/>
                <w:sz w:val="20"/>
                <w:szCs w:val="20"/>
              </w:rPr>
            </w:pPr>
            <w:r>
              <w:rPr>
                <w:rFonts w:ascii="Calibri" w:eastAsia="Times New Roman" w:hAnsi="Calibri"/>
                <w:sz w:val="20"/>
                <w:szCs w:val="20"/>
              </w:rPr>
              <w:t>Tuesday, November 21, 2017</w:t>
            </w:r>
          </w:p>
        </w:tc>
        <w:tc>
          <w:tcPr>
            <w:tcW w:w="3600" w:type="dxa"/>
            <w:tcBorders>
              <w:top w:val="nil"/>
              <w:left w:val="nil"/>
              <w:bottom w:val="nil"/>
              <w:right w:val="nil"/>
            </w:tcBorders>
            <w:shd w:val="clear" w:color="EBF1DE" w:fill="EBF1DE"/>
            <w:vAlign w:val="center"/>
            <w:hideMark/>
          </w:tcPr>
          <w:p w14:paraId="7826E3DD" w14:textId="72971AEC"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BREAK</w:t>
            </w:r>
          </w:p>
        </w:tc>
        <w:tc>
          <w:tcPr>
            <w:tcW w:w="3303" w:type="dxa"/>
            <w:gridSpan w:val="2"/>
            <w:tcBorders>
              <w:top w:val="nil"/>
              <w:left w:val="nil"/>
              <w:bottom w:val="nil"/>
              <w:right w:val="nil"/>
            </w:tcBorders>
            <w:shd w:val="clear" w:color="EBF1DE" w:fill="EBF1DE"/>
            <w:vAlign w:val="center"/>
            <w:hideMark/>
          </w:tcPr>
          <w:p w14:paraId="07008F7F" w14:textId="77777777" w:rsidR="00EF7473" w:rsidRPr="00422C21" w:rsidRDefault="00EF7473" w:rsidP="00422C21">
            <w:pPr>
              <w:spacing w:line="276" w:lineRule="auto"/>
              <w:rPr>
                <w:rFonts w:ascii="Calibri" w:eastAsia="Times New Roman" w:hAnsi="Calibri" w:cs="Times New Roman"/>
                <w:color w:val="333300"/>
                <w:sz w:val="20"/>
                <w:szCs w:val="20"/>
              </w:rPr>
            </w:pPr>
          </w:p>
        </w:tc>
        <w:tc>
          <w:tcPr>
            <w:tcW w:w="3627" w:type="dxa"/>
            <w:tcBorders>
              <w:top w:val="nil"/>
              <w:left w:val="nil"/>
              <w:bottom w:val="nil"/>
              <w:right w:val="nil"/>
            </w:tcBorders>
            <w:shd w:val="clear" w:color="EBF1DE" w:fill="EBF1DE"/>
            <w:vAlign w:val="center"/>
            <w:hideMark/>
          </w:tcPr>
          <w:p w14:paraId="3B8DB881" w14:textId="1543A913" w:rsidR="00EF7473" w:rsidRPr="00422C21" w:rsidRDefault="00EF7473" w:rsidP="00422C21">
            <w:pPr>
              <w:spacing w:line="276" w:lineRule="auto"/>
              <w:rPr>
                <w:rFonts w:ascii="Calibri" w:eastAsia="Times New Roman" w:hAnsi="Calibri" w:cs="Times New Roman"/>
                <w:color w:val="FF0000"/>
                <w:sz w:val="20"/>
                <w:szCs w:val="20"/>
              </w:rPr>
            </w:pPr>
            <w:r>
              <w:rPr>
                <w:rFonts w:ascii="Calibri" w:eastAsia="Times New Roman" w:hAnsi="Calibri"/>
                <w:b/>
                <w:bCs/>
                <w:color w:val="FF0000"/>
                <w:sz w:val="20"/>
                <w:szCs w:val="20"/>
              </w:rPr>
              <w:t xml:space="preserve">Assignment 3: </w:t>
            </w:r>
            <w:r>
              <w:rPr>
                <w:rFonts w:ascii="Calibri" w:eastAsia="Times New Roman" w:hAnsi="Calibri"/>
                <w:color w:val="FF0000"/>
                <w:sz w:val="20"/>
                <w:szCs w:val="20"/>
              </w:rPr>
              <w:t>Poster outline</w:t>
            </w:r>
          </w:p>
        </w:tc>
      </w:tr>
      <w:tr w:rsidR="00EF7473" w:rsidRPr="00422C21" w14:paraId="1D071D36" w14:textId="77777777" w:rsidTr="00EF7473">
        <w:trPr>
          <w:trHeight w:val="251"/>
        </w:trPr>
        <w:tc>
          <w:tcPr>
            <w:tcW w:w="630" w:type="dxa"/>
            <w:tcBorders>
              <w:top w:val="nil"/>
              <w:left w:val="nil"/>
              <w:bottom w:val="nil"/>
              <w:right w:val="nil"/>
            </w:tcBorders>
            <w:shd w:val="clear" w:color="auto" w:fill="auto"/>
            <w:noWrap/>
            <w:vAlign w:val="center"/>
            <w:hideMark/>
          </w:tcPr>
          <w:p w14:paraId="666E28B5" w14:textId="77777777" w:rsidR="00EF7473" w:rsidRPr="00422C21" w:rsidRDefault="00EF7473" w:rsidP="00422C21">
            <w:pPr>
              <w:spacing w:line="276" w:lineRule="auto"/>
              <w:rPr>
                <w:rFonts w:ascii="Calibri" w:eastAsia="Times New Roman" w:hAnsi="Calibri" w:cs="Times New Roman"/>
                <w:color w:val="FF0000"/>
                <w:sz w:val="20"/>
                <w:szCs w:val="20"/>
              </w:rPr>
            </w:pPr>
          </w:p>
        </w:tc>
        <w:tc>
          <w:tcPr>
            <w:tcW w:w="2808" w:type="dxa"/>
            <w:tcBorders>
              <w:top w:val="nil"/>
              <w:left w:val="nil"/>
              <w:bottom w:val="nil"/>
              <w:right w:val="nil"/>
            </w:tcBorders>
            <w:shd w:val="clear" w:color="auto" w:fill="auto"/>
            <w:noWrap/>
            <w:vAlign w:val="center"/>
            <w:hideMark/>
          </w:tcPr>
          <w:p w14:paraId="2B1CA76F" w14:textId="7C95FA96" w:rsidR="00EF7473" w:rsidRPr="00422C21" w:rsidRDefault="00EF7473" w:rsidP="00422C21">
            <w:pPr>
              <w:spacing w:line="276" w:lineRule="auto"/>
              <w:rPr>
                <w:rFonts w:ascii="Calibri" w:eastAsia="Times New Roman" w:hAnsi="Calibri" w:cs="Times New Roman"/>
                <w:sz w:val="20"/>
                <w:szCs w:val="20"/>
              </w:rPr>
            </w:pPr>
            <w:r>
              <w:rPr>
                <w:rFonts w:ascii="Calibri" w:eastAsia="Times New Roman" w:hAnsi="Calibri"/>
                <w:sz w:val="20"/>
                <w:szCs w:val="20"/>
              </w:rPr>
              <w:t>Thursday, November 23, 2017</w:t>
            </w:r>
          </w:p>
        </w:tc>
        <w:tc>
          <w:tcPr>
            <w:tcW w:w="3600" w:type="dxa"/>
            <w:tcBorders>
              <w:top w:val="nil"/>
              <w:left w:val="nil"/>
              <w:bottom w:val="nil"/>
              <w:right w:val="nil"/>
            </w:tcBorders>
            <w:shd w:val="clear" w:color="auto" w:fill="auto"/>
            <w:vAlign w:val="center"/>
            <w:hideMark/>
          </w:tcPr>
          <w:p w14:paraId="05501496" w14:textId="4C09FF61"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BREAK</w:t>
            </w:r>
          </w:p>
        </w:tc>
        <w:tc>
          <w:tcPr>
            <w:tcW w:w="3303" w:type="dxa"/>
            <w:gridSpan w:val="2"/>
            <w:tcBorders>
              <w:top w:val="nil"/>
              <w:left w:val="nil"/>
              <w:bottom w:val="nil"/>
              <w:right w:val="nil"/>
            </w:tcBorders>
            <w:shd w:val="clear" w:color="auto" w:fill="auto"/>
            <w:vAlign w:val="center"/>
            <w:hideMark/>
          </w:tcPr>
          <w:p w14:paraId="6C326800" w14:textId="77777777" w:rsidR="00EF7473" w:rsidRPr="00422C21" w:rsidRDefault="00EF7473" w:rsidP="00422C21">
            <w:pPr>
              <w:spacing w:line="276" w:lineRule="auto"/>
              <w:rPr>
                <w:rFonts w:ascii="Calibri" w:eastAsia="Times New Roman" w:hAnsi="Calibri" w:cs="Times New Roman"/>
                <w:color w:val="333300"/>
                <w:sz w:val="20"/>
                <w:szCs w:val="20"/>
              </w:rPr>
            </w:pPr>
          </w:p>
        </w:tc>
        <w:tc>
          <w:tcPr>
            <w:tcW w:w="3627" w:type="dxa"/>
            <w:tcBorders>
              <w:top w:val="nil"/>
              <w:left w:val="nil"/>
              <w:bottom w:val="nil"/>
              <w:right w:val="nil"/>
            </w:tcBorders>
            <w:shd w:val="clear" w:color="auto" w:fill="auto"/>
            <w:vAlign w:val="center"/>
            <w:hideMark/>
          </w:tcPr>
          <w:p w14:paraId="64CCB9F7" w14:textId="77777777" w:rsidR="00EF7473" w:rsidRPr="00422C21" w:rsidRDefault="00EF7473" w:rsidP="00422C21">
            <w:pPr>
              <w:spacing w:line="276" w:lineRule="auto"/>
              <w:rPr>
                <w:rFonts w:ascii="Times New Roman" w:eastAsia="Times New Roman" w:hAnsi="Times New Roman" w:cs="Times New Roman"/>
                <w:sz w:val="20"/>
                <w:szCs w:val="20"/>
              </w:rPr>
            </w:pPr>
          </w:p>
        </w:tc>
      </w:tr>
      <w:tr w:rsidR="00EF7473" w:rsidRPr="00422C21" w14:paraId="03F70E71" w14:textId="77777777" w:rsidTr="00EF7473">
        <w:trPr>
          <w:trHeight w:val="251"/>
        </w:trPr>
        <w:tc>
          <w:tcPr>
            <w:tcW w:w="630" w:type="dxa"/>
            <w:tcBorders>
              <w:top w:val="nil"/>
              <w:left w:val="nil"/>
              <w:bottom w:val="nil"/>
              <w:right w:val="nil"/>
            </w:tcBorders>
            <w:shd w:val="clear" w:color="EBF1DE" w:fill="EBF1DE"/>
            <w:noWrap/>
            <w:vAlign w:val="center"/>
            <w:hideMark/>
          </w:tcPr>
          <w:p w14:paraId="34F86A59" w14:textId="5BD6932B"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25</w:t>
            </w:r>
          </w:p>
        </w:tc>
        <w:tc>
          <w:tcPr>
            <w:tcW w:w="2808" w:type="dxa"/>
            <w:tcBorders>
              <w:top w:val="nil"/>
              <w:left w:val="nil"/>
              <w:bottom w:val="nil"/>
              <w:right w:val="nil"/>
            </w:tcBorders>
            <w:shd w:val="clear" w:color="EBF1DE" w:fill="EBF1DE"/>
            <w:noWrap/>
            <w:vAlign w:val="center"/>
            <w:hideMark/>
          </w:tcPr>
          <w:p w14:paraId="3914A7FB" w14:textId="027C7C72"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November 28, 2017</w:t>
            </w:r>
          </w:p>
        </w:tc>
        <w:tc>
          <w:tcPr>
            <w:tcW w:w="3600" w:type="dxa"/>
            <w:tcBorders>
              <w:top w:val="nil"/>
              <w:left w:val="nil"/>
              <w:bottom w:val="nil"/>
              <w:right w:val="nil"/>
            </w:tcBorders>
            <w:shd w:val="clear" w:color="EBF1DE" w:fill="EBF1DE"/>
            <w:vAlign w:val="center"/>
            <w:hideMark/>
          </w:tcPr>
          <w:p w14:paraId="687D253E" w14:textId="41950E02"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LAB: preliminary poster - student feedback</w:t>
            </w:r>
          </w:p>
        </w:tc>
        <w:tc>
          <w:tcPr>
            <w:tcW w:w="3303" w:type="dxa"/>
            <w:gridSpan w:val="2"/>
            <w:tcBorders>
              <w:top w:val="nil"/>
              <w:left w:val="nil"/>
              <w:bottom w:val="nil"/>
              <w:right w:val="nil"/>
            </w:tcBorders>
            <w:shd w:val="clear" w:color="EBF1DE" w:fill="EBF1DE"/>
            <w:vAlign w:val="center"/>
            <w:hideMark/>
          </w:tcPr>
          <w:p w14:paraId="240AAC4B" w14:textId="77777777" w:rsidR="00EF7473" w:rsidRPr="00422C21" w:rsidRDefault="00EF7473" w:rsidP="00422C21">
            <w:pPr>
              <w:spacing w:line="276" w:lineRule="auto"/>
              <w:rPr>
                <w:rFonts w:ascii="Calibri" w:eastAsia="Times New Roman" w:hAnsi="Calibri" w:cs="Times New Roman"/>
                <w:color w:val="333300"/>
                <w:sz w:val="20"/>
                <w:szCs w:val="20"/>
              </w:rPr>
            </w:pPr>
          </w:p>
        </w:tc>
        <w:tc>
          <w:tcPr>
            <w:tcW w:w="3627" w:type="dxa"/>
            <w:tcBorders>
              <w:top w:val="nil"/>
              <w:left w:val="nil"/>
              <w:bottom w:val="nil"/>
              <w:right w:val="nil"/>
            </w:tcBorders>
            <w:shd w:val="clear" w:color="EBF1DE" w:fill="EBF1DE"/>
            <w:vAlign w:val="center"/>
            <w:hideMark/>
          </w:tcPr>
          <w:p w14:paraId="48807AE2" w14:textId="5F38C958" w:rsidR="00EF7473" w:rsidRPr="00422C21" w:rsidRDefault="00EF7473" w:rsidP="00422C21">
            <w:pPr>
              <w:spacing w:line="276" w:lineRule="auto"/>
              <w:rPr>
                <w:rFonts w:ascii="Calibri" w:eastAsia="Times New Roman" w:hAnsi="Calibri" w:cs="Times New Roman"/>
                <w:color w:val="FF0000"/>
                <w:sz w:val="20"/>
                <w:szCs w:val="20"/>
              </w:rPr>
            </w:pPr>
            <w:r>
              <w:rPr>
                <w:rFonts w:ascii="Calibri" w:eastAsia="Times New Roman" w:hAnsi="Calibri"/>
                <w:color w:val="FF0000"/>
                <w:sz w:val="20"/>
                <w:szCs w:val="20"/>
              </w:rPr>
              <w:t>poster intro and figures due</w:t>
            </w:r>
          </w:p>
        </w:tc>
      </w:tr>
      <w:tr w:rsidR="00EF7473" w:rsidRPr="00422C21" w14:paraId="5618DA0C" w14:textId="77777777" w:rsidTr="00EF7473">
        <w:trPr>
          <w:trHeight w:val="251"/>
        </w:trPr>
        <w:tc>
          <w:tcPr>
            <w:tcW w:w="630" w:type="dxa"/>
            <w:tcBorders>
              <w:top w:val="nil"/>
              <w:left w:val="nil"/>
              <w:bottom w:val="nil"/>
              <w:right w:val="nil"/>
            </w:tcBorders>
            <w:shd w:val="clear" w:color="auto" w:fill="auto"/>
            <w:noWrap/>
            <w:vAlign w:val="center"/>
            <w:hideMark/>
          </w:tcPr>
          <w:p w14:paraId="37F1AC77" w14:textId="7AFA09F3"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26</w:t>
            </w:r>
          </w:p>
        </w:tc>
        <w:tc>
          <w:tcPr>
            <w:tcW w:w="2808" w:type="dxa"/>
            <w:tcBorders>
              <w:top w:val="nil"/>
              <w:left w:val="nil"/>
              <w:bottom w:val="nil"/>
              <w:right w:val="nil"/>
            </w:tcBorders>
            <w:shd w:val="clear" w:color="auto" w:fill="auto"/>
            <w:noWrap/>
            <w:vAlign w:val="center"/>
            <w:hideMark/>
          </w:tcPr>
          <w:p w14:paraId="4D721989" w14:textId="2FADD477"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November 30, 2017</w:t>
            </w:r>
          </w:p>
        </w:tc>
        <w:tc>
          <w:tcPr>
            <w:tcW w:w="3600" w:type="dxa"/>
            <w:tcBorders>
              <w:top w:val="nil"/>
              <w:left w:val="nil"/>
              <w:bottom w:val="nil"/>
              <w:right w:val="nil"/>
            </w:tcBorders>
            <w:shd w:val="clear" w:color="auto" w:fill="auto"/>
            <w:vAlign w:val="center"/>
            <w:hideMark/>
          </w:tcPr>
          <w:p w14:paraId="2D4A817A" w14:textId="7459A945"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LAB:edit poster</w:t>
            </w:r>
          </w:p>
        </w:tc>
        <w:tc>
          <w:tcPr>
            <w:tcW w:w="3303" w:type="dxa"/>
            <w:gridSpan w:val="2"/>
            <w:tcBorders>
              <w:top w:val="nil"/>
              <w:left w:val="nil"/>
              <w:bottom w:val="nil"/>
              <w:right w:val="nil"/>
            </w:tcBorders>
            <w:shd w:val="clear" w:color="auto" w:fill="auto"/>
            <w:vAlign w:val="center"/>
            <w:hideMark/>
          </w:tcPr>
          <w:p w14:paraId="1E55DD98" w14:textId="77777777" w:rsidR="00EF7473" w:rsidRPr="00422C21" w:rsidRDefault="00EF7473" w:rsidP="00422C21">
            <w:pPr>
              <w:spacing w:line="276" w:lineRule="auto"/>
              <w:rPr>
                <w:rFonts w:ascii="Calibri" w:eastAsia="Times New Roman" w:hAnsi="Calibri" w:cs="Times New Roman"/>
                <w:color w:val="333300"/>
                <w:sz w:val="20"/>
                <w:szCs w:val="20"/>
              </w:rPr>
            </w:pPr>
          </w:p>
        </w:tc>
        <w:tc>
          <w:tcPr>
            <w:tcW w:w="3627" w:type="dxa"/>
            <w:tcBorders>
              <w:top w:val="nil"/>
              <w:left w:val="nil"/>
              <w:bottom w:val="nil"/>
              <w:right w:val="nil"/>
            </w:tcBorders>
            <w:shd w:val="clear" w:color="auto" w:fill="auto"/>
            <w:vAlign w:val="center"/>
            <w:hideMark/>
          </w:tcPr>
          <w:p w14:paraId="5F22D381" w14:textId="09117DFF" w:rsidR="00EF7473" w:rsidRPr="00422C21" w:rsidRDefault="00EF7473" w:rsidP="00422C21">
            <w:pPr>
              <w:spacing w:line="276" w:lineRule="auto"/>
              <w:rPr>
                <w:rFonts w:ascii="Calibri" w:eastAsia="Times New Roman" w:hAnsi="Calibri" w:cs="Times New Roman"/>
                <w:color w:val="FF0000"/>
                <w:sz w:val="20"/>
                <w:szCs w:val="20"/>
              </w:rPr>
            </w:pPr>
            <w:r>
              <w:rPr>
                <w:rFonts w:ascii="Calibri" w:eastAsia="Times New Roman" w:hAnsi="Calibri"/>
                <w:color w:val="FF0000"/>
                <w:sz w:val="20"/>
                <w:szCs w:val="20"/>
              </w:rPr>
              <w:t>poster finalizing due</w:t>
            </w:r>
          </w:p>
        </w:tc>
      </w:tr>
      <w:tr w:rsidR="00EF7473" w:rsidRPr="00422C21" w14:paraId="1B19AFC9" w14:textId="77777777" w:rsidTr="00EF7473">
        <w:trPr>
          <w:trHeight w:val="251"/>
        </w:trPr>
        <w:tc>
          <w:tcPr>
            <w:tcW w:w="630" w:type="dxa"/>
            <w:tcBorders>
              <w:top w:val="nil"/>
              <w:left w:val="nil"/>
              <w:bottom w:val="nil"/>
              <w:right w:val="nil"/>
            </w:tcBorders>
            <w:shd w:val="clear" w:color="EBF1DE" w:fill="EBF1DE"/>
            <w:noWrap/>
            <w:vAlign w:val="center"/>
            <w:hideMark/>
          </w:tcPr>
          <w:p w14:paraId="1271E491" w14:textId="57C8E044"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27</w:t>
            </w:r>
          </w:p>
        </w:tc>
        <w:tc>
          <w:tcPr>
            <w:tcW w:w="2808" w:type="dxa"/>
            <w:tcBorders>
              <w:top w:val="nil"/>
              <w:left w:val="nil"/>
              <w:bottom w:val="nil"/>
              <w:right w:val="nil"/>
            </w:tcBorders>
            <w:shd w:val="clear" w:color="EBF1DE" w:fill="EBF1DE"/>
            <w:noWrap/>
            <w:vAlign w:val="center"/>
            <w:hideMark/>
          </w:tcPr>
          <w:p w14:paraId="365A38DD" w14:textId="379B6D9A"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Tuesday, December 5, 2017</w:t>
            </w:r>
          </w:p>
        </w:tc>
        <w:tc>
          <w:tcPr>
            <w:tcW w:w="3600" w:type="dxa"/>
            <w:tcBorders>
              <w:top w:val="nil"/>
              <w:left w:val="nil"/>
              <w:bottom w:val="nil"/>
              <w:right w:val="nil"/>
            </w:tcBorders>
            <w:shd w:val="clear" w:color="EBF1DE" w:fill="EBF1DE"/>
            <w:vAlign w:val="center"/>
            <w:hideMark/>
          </w:tcPr>
          <w:p w14:paraId="3E4433E0" w14:textId="0507BFCD"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LAB:practice poster presentation</w:t>
            </w:r>
          </w:p>
        </w:tc>
        <w:tc>
          <w:tcPr>
            <w:tcW w:w="3303" w:type="dxa"/>
            <w:gridSpan w:val="2"/>
            <w:tcBorders>
              <w:top w:val="nil"/>
              <w:left w:val="nil"/>
              <w:bottom w:val="nil"/>
              <w:right w:val="nil"/>
            </w:tcBorders>
            <w:shd w:val="clear" w:color="EBF1DE" w:fill="EBF1DE"/>
            <w:vAlign w:val="center"/>
            <w:hideMark/>
          </w:tcPr>
          <w:p w14:paraId="5986FE0D" w14:textId="77777777" w:rsidR="00EF7473" w:rsidRPr="00422C21" w:rsidRDefault="00EF7473" w:rsidP="00422C21">
            <w:pPr>
              <w:spacing w:line="276" w:lineRule="auto"/>
              <w:rPr>
                <w:rFonts w:ascii="Calibri" w:eastAsia="Times New Roman" w:hAnsi="Calibri" w:cs="Times New Roman"/>
                <w:color w:val="333300"/>
                <w:sz w:val="20"/>
                <w:szCs w:val="20"/>
              </w:rPr>
            </w:pPr>
          </w:p>
        </w:tc>
        <w:tc>
          <w:tcPr>
            <w:tcW w:w="3627" w:type="dxa"/>
            <w:tcBorders>
              <w:top w:val="nil"/>
              <w:left w:val="nil"/>
              <w:bottom w:val="nil"/>
              <w:right w:val="nil"/>
            </w:tcBorders>
            <w:shd w:val="clear" w:color="EBF1DE" w:fill="EBF1DE"/>
            <w:vAlign w:val="center"/>
            <w:hideMark/>
          </w:tcPr>
          <w:p w14:paraId="2ACD2538" w14:textId="77777777" w:rsidR="00EF7473" w:rsidRPr="00422C21" w:rsidRDefault="00EF7473" w:rsidP="00422C21">
            <w:pPr>
              <w:spacing w:line="276" w:lineRule="auto"/>
              <w:rPr>
                <w:rFonts w:ascii="Times New Roman" w:eastAsia="Times New Roman" w:hAnsi="Times New Roman" w:cs="Times New Roman"/>
                <w:sz w:val="20"/>
                <w:szCs w:val="20"/>
              </w:rPr>
            </w:pPr>
          </w:p>
        </w:tc>
      </w:tr>
      <w:tr w:rsidR="00EF7473" w:rsidRPr="00422C21" w14:paraId="7FBC5511" w14:textId="77777777" w:rsidTr="00EF7473">
        <w:trPr>
          <w:trHeight w:val="251"/>
        </w:trPr>
        <w:tc>
          <w:tcPr>
            <w:tcW w:w="630" w:type="dxa"/>
            <w:tcBorders>
              <w:top w:val="nil"/>
              <w:left w:val="nil"/>
              <w:bottom w:val="nil"/>
              <w:right w:val="nil"/>
            </w:tcBorders>
            <w:shd w:val="clear" w:color="auto" w:fill="auto"/>
            <w:noWrap/>
            <w:vAlign w:val="center"/>
            <w:hideMark/>
          </w:tcPr>
          <w:p w14:paraId="43796EB6" w14:textId="1ABFB19F" w:rsidR="00EF7473" w:rsidRPr="00422C21" w:rsidRDefault="00EF7473" w:rsidP="00422C21">
            <w:pPr>
              <w:spacing w:line="276" w:lineRule="auto"/>
              <w:jc w:val="right"/>
              <w:rPr>
                <w:rFonts w:ascii="Calibri" w:eastAsia="Times New Roman" w:hAnsi="Calibri" w:cs="Times New Roman"/>
                <w:color w:val="333300"/>
                <w:sz w:val="20"/>
                <w:szCs w:val="20"/>
              </w:rPr>
            </w:pPr>
            <w:r>
              <w:rPr>
                <w:rFonts w:ascii="Calibri" w:eastAsia="Times New Roman" w:hAnsi="Calibri"/>
                <w:color w:val="333300"/>
                <w:sz w:val="20"/>
                <w:szCs w:val="20"/>
              </w:rPr>
              <w:t>28</w:t>
            </w:r>
          </w:p>
        </w:tc>
        <w:tc>
          <w:tcPr>
            <w:tcW w:w="2808" w:type="dxa"/>
            <w:tcBorders>
              <w:top w:val="nil"/>
              <w:left w:val="nil"/>
              <w:bottom w:val="nil"/>
              <w:right w:val="nil"/>
            </w:tcBorders>
            <w:shd w:val="clear" w:color="auto" w:fill="auto"/>
            <w:noWrap/>
            <w:vAlign w:val="center"/>
            <w:hideMark/>
          </w:tcPr>
          <w:p w14:paraId="24991AE7" w14:textId="79577109" w:rsidR="00EF7473" w:rsidRPr="00422C21" w:rsidRDefault="00EF7473" w:rsidP="00422C21">
            <w:pPr>
              <w:spacing w:line="276" w:lineRule="auto"/>
              <w:rPr>
                <w:rFonts w:ascii="Calibri" w:eastAsia="Times New Roman" w:hAnsi="Calibri" w:cs="Times New Roman"/>
                <w:color w:val="0000FF"/>
                <w:sz w:val="20"/>
                <w:szCs w:val="20"/>
              </w:rPr>
            </w:pPr>
            <w:r>
              <w:rPr>
                <w:rFonts w:ascii="Calibri" w:eastAsia="Times New Roman" w:hAnsi="Calibri"/>
                <w:color w:val="0000FF"/>
                <w:sz w:val="20"/>
                <w:szCs w:val="20"/>
              </w:rPr>
              <w:t>Thursday, December 7, 2017</w:t>
            </w:r>
          </w:p>
        </w:tc>
        <w:tc>
          <w:tcPr>
            <w:tcW w:w="3600" w:type="dxa"/>
            <w:tcBorders>
              <w:top w:val="nil"/>
              <w:left w:val="nil"/>
              <w:bottom w:val="nil"/>
              <w:right w:val="nil"/>
            </w:tcBorders>
            <w:shd w:val="clear" w:color="auto" w:fill="auto"/>
            <w:vAlign w:val="center"/>
            <w:hideMark/>
          </w:tcPr>
          <w:p w14:paraId="20A9E124" w14:textId="31CE56A8" w:rsidR="00EF7473" w:rsidRPr="00422C21" w:rsidRDefault="00EF7473" w:rsidP="00422C21">
            <w:pPr>
              <w:spacing w:line="276" w:lineRule="auto"/>
              <w:rPr>
                <w:rFonts w:ascii="Calibri" w:eastAsia="Times New Roman" w:hAnsi="Calibri" w:cs="Times New Roman"/>
                <w:color w:val="333300"/>
                <w:sz w:val="20"/>
                <w:szCs w:val="20"/>
              </w:rPr>
            </w:pPr>
            <w:r>
              <w:rPr>
                <w:rFonts w:ascii="Calibri" w:eastAsia="Times New Roman" w:hAnsi="Calibri"/>
                <w:color w:val="333300"/>
                <w:sz w:val="20"/>
                <w:szCs w:val="20"/>
              </w:rPr>
              <w:t>LAB:poster presentation</w:t>
            </w:r>
          </w:p>
        </w:tc>
        <w:tc>
          <w:tcPr>
            <w:tcW w:w="3303" w:type="dxa"/>
            <w:gridSpan w:val="2"/>
            <w:tcBorders>
              <w:top w:val="nil"/>
              <w:left w:val="nil"/>
              <w:bottom w:val="nil"/>
              <w:right w:val="nil"/>
            </w:tcBorders>
            <w:shd w:val="clear" w:color="auto" w:fill="auto"/>
            <w:vAlign w:val="center"/>
            <w:hideMark/>
          </w:tcPr>
          <w:p w14:paraId="302EF806" w14:textId="77777777" w:rsidR="00EF7473" w:rsidRPr="00422C21" w:rsidRDefault="00EF7473" w:rsidP="00422C21">
            <w:pPr>
              <w:spacing w:line="276" w:lineRule="auto"/>
              <w:rPr>
                <w:rFonts w:ascii="Calibri" w:eastAsia="Times New Roman" w:hAnsi="Calibri" w:cs="Times New Roman"/>
                <w:color w:val="333300"/>
                <w:sz w:val="20"/>
                <w:szCs w:val="20"/>
              </w:rPr>
            </w:pPr>
          </w:p>
        </w:tc>
        <w:tc>
          <w:tcPr>
            <w:tcW w:w="3627" w:type="dxa"/>
            <w:tcBorders>
              <w:top w:val="nil"/>
              <w:left w:val="nil"/>
              <w:bottom w:val="nil"/>
              <w:right w:val="nil"/>
            </w:tcBorders>
            <w:shd w:val="clear" w:color="auto" w:fill="auto"/>
            <w:vAlign w:val="center"/>
            <w:hideMark/>
          </w:tcPr>
          <w:p w14:paraId="14EDBEC5" w14:textId="77777777" w:rsidR="00EF7473" w:rsidRPr="00422C21" w:rsidRDefault="00EF7473" w:rsidP="00422C21">
            <w:pPr>
              <w:spacing w:line="276" w:lineRule="auto"/>
              <w:rPr>
                <w:rFonts w:ascii="Times New Roman" w:eastAsia="Times New Roman" w:hAnsi="Times New Roman" w:cs="Times New Roman"/>
                <w:sz w:val="20"/>
                <w:szCs w:val="20"/>
              </w:rPr>
            </w:pPr>
          </w:p>
        </w:tc>
      </w:tr>
    </w:tbl>
    <w:p w14:paraId="189EF3F6" w14:textId="353F37CB" w:rsidR="00603CDB" w:rsidRPr="00FF628F" w:rsidRDefault="00422C21" w:rsidP="007A418D">
      <w:pPr>
        <w:ind w:left="-270"/>
        <w:rPr>
          <w:rFonts w:ascii="Cambria" w:hAnsi="Cambria"/>
          <w:sz w:val="22"/>
          <w:szCs w:val="22"/>
        </w:rPr>
      </w:pPr>
      <w:r>
        <w:rPr>
          <w:rFonts w:ascii="Cambria" w:hAnsi="Cambria"/>
          <w:sz w:val="22"/>
          <w:szCs w:val="22"/>
        </w:rPr>
        <w:t>MARN 4001 2017 schedule</w:t>
      </w:r>
      <w:bookmarkStart w:id="1" w:name="_GoBack"/>
      <w:bookmarkEnd w:id="1"/>
    </w:p>
    <w:sectPr w:rsidR="00603CDB" w:rsidRPr="00FF628F" w:rsidSect="00FF628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5CCED" w14:textId="77777777" w:rsidR="006748BD" w:rsidRDefault="006748BD" w:rsidP="00982283">
      <w:r>
        <w:separator/>
      </w:r>
    </w:p>
  </w:endnote>
  <w:endnote w:type="continuationSeparator" w:id="0">
    <w:p w14:paraId="3F4BBFEE" w14:textId="77777777" w:rsidR="006748BD" w:rsidRDefault="006748BD" w:rsidP="0098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Body)">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0D08E" w14:textId="77777777" w:rsidR="006C560C" w:rsidRDefault="006C560C" w:rsidP="00FF62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D8FC2" w14:textId="77777777" w:rsidR="006C560C" w:rsidRDefault="006C560C" w:rsidP="0098228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2283D" w14:textId="77777777" w:rsidR="006C560C" w:rsidRDefault="006C560C" w:rsidP="00FF62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8BD">
      <w:rPr>
        <w:rStyle w:val="PageNumber"/>
        <w:noProof/>
      </w:rPr>
      <w:t>1</w:t>
    </w:r>
    <w:r>
      <w:rPr>
        <w:rStyle w:val="PageNumber"/>
      </w:rPr>
      <w:fldChar w:fldCharType="end"/>
    </w:r>
  </w:p>
  <w:p w14:paraId="6AD23402" w14:textId="77777777" w:rsidR="006C560C" w:rsidRDefault="006C560C" w:rsidP="0098228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98DF1" w14:textId="77777777" w:rsidR="006748BD" w:rsidRDefault="006748BD" w:rsidP="00982283">
      <w:r>
        <w:separator/>
      </w:r>
    </w:p>
  </w:footnote>
  <w:footnote w:type="continuationSeparator" w:id="0">
    <w:p w14:paraId="1C731158" w14:textId="77777777" w:rsidR="006748BD" w:rsidRDefault="006748BD" w:rsidP="009822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36CE7"/>
    <w:multiLevelType w:val="hybridMultilevel"/>
    <w:tmpl w:val="634850E6"/>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
    <w:nsid w:val="34A73BB0"/>
    <w:multiLevelType w:val="multilevel"/>
    <w:tmpl w:val="3C224D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4C81D6E"/>
    <w:multiLevelType w:val="hybridMultilevel"/>
    <w:tmpl w:val="9202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011ABF"/>
    <w:multiLevelType w:val="multilevel"/>
    <w:tmpl w:val="9104E7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EDD3CE2"/>
    <w:multiLevelType w:val="multilevel"/>
    <w:tmpl w:val="D6201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853174A"/>
    <w:multiLevelType w:val="multilevel"/>
    <w:tmpl w:val="3A9278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B6B39D9"/>
    <w:multiLevelType w:val="hybridMultilevel"/>
    <w:tmpl w:val="F9FA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6D4608"/>
    <w:multiLevelType w:val="hybridMultilevel"/>
    <w:tmpl w:val="D1B2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260EA1"/>
    <w:multiLevelType w:val="hybridMultilevel"/>
    <w:tmpl w:val="DC0A1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2"/>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17"/>
    <w:rsid w:val="001E58D0"/>
    <w:rsid w:val="00241500"/>
    <w:rsid w:val="002F6D65"/>
    <w:rsid w:val="003010A5"/>
    <w:rsid w:val="003A50E3"/>
    <w:rsid w:val="003E7BF0"/>
    <w:rsid w:val="003F5795"/>
    <w:rsid w:val="0041067B"/>
    <w:rsid w:val="00422C21"/>
    <w:rsid w:val="00435431"/>
    <w:rsid w:val="00460114"/>
    <w:rsid w:val="00493D2C"/>
    <w:rsid w:val="004C6669"/>
    <w:rsid w:val="004F5574"/>
    <w:rsid w:val="00590A5A"/>
    <w:rsid w:val="005A2568"/>
    <w:rsid w:val="00603CDB"/>
    <w:rsid w:val="00632ED8"/>
    <w:rsid w:val="006748BD"/>
    <w:rsid w:val="006906B6"/>
    <w:rsid w:val="006C560C"/>
    <w:rsid w:val="007667C7"/>
    <w:rsid w:val="00766CB0"/>
    <w:rsid w:val="007A418D"/>
    <w:rsid w:val="007C259D"/>
    <w:rsid w:val="007D5CB5"/>
    <w:rsid w:val="007E1FEA"/>
    <w:rsid w:val="00982283"/>
    <w:rsid w:val="00A458A6"/>
    <w:rsid w:val="00AC0ED5"/>
    <w:rsid w:val="00AD3317"/>
    <w:rsid w:val="00AF7C7D"/>
    <w:rsid w:val="00B6369F"/>
    <w:rsid w:val="00B93056"/>
    <w:rsid w:val="00BD2422"/>
    <w:rsid w:val="00CE3848"/>
    <w:rsid w:val="00D50E45"/>
    <w:rsid w:val="00D76F70"/>
    <w:rsid w:val="00E4687D"/>
    <w:rsid w:val="00EF7473"/>
    <w:rsid w:val="00F633D9"/>
    <w:rsid w:val="00F905CC"/>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DE5BC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5CB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CDB"/>
    <w:pPr>
      <w:ind w:left="720"/>
      <w:contextualSpacing/>
    </w:pPr>
  </w:style>
  <w:style w:type="table" w:customStyle="1" w:styleId="SyllabusTable">
    <w:name w:val="SyllabusTable"/>
    <w:basedOn w:val="TableNormal"/>
    <w:uiPriority w:val="99"/>
    <w:rsid w:val="007D5CB5"/>
    <w:pPr>
      <w:jc w:val="center"/>
    </w:pPr>
    <w:rPr>
      <w:rFonts w:ascii="Arial" w:hAnsi="Arial"/>
      <w:sz w:val="20"/>
      <w:szCs w:val="22"/>
    </w:rPr>
    <w:tblPr>
      <w:tblStyleColBandSize w:val="1"/>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72" w:type="dxa"/>
        <w:left w:w="115" w:type="dxa"/>
        <w:bottom w:w="72" w:type="dxa"/>
        <w:right w:w="115" w:type="dxa"/>
      </w:tblCellMar>
    </w:tblPr>
    <w:tcPr>
      <w:vAlign w:val="center"/>
    </w:tcPr>
    <w:tblStylePr w:type="firstRow">
      <w:rPr>
        <w:rFonts w:ascii="Arial" w:hAnsi="Arial"/>
        <w:b/>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BFBFBF" w:themeFill="background1" w:themeFillShade="BF"/>
      </w:tcPr>
    </w:tblStylePr>
  </w:style>
  <w:style w:type="paragraph" w:customStyle="1" w:styleId="subheading">
    <w:name w:val="subheading"/>
    <w:basedOn w:val="Normal"/>
    <w:link w:val="subheadingChar"/>
    <w:qFormat/>
    <w:rsid w:val="007D5CB5"/>
    <w:pPr>
      <w:widowControl w:val="0"/>
    </w:pPr>
    <w:rPr>
      <w:rFonts w:ascii="Arial" w:eastAsia="Arial" w:hAnsi="Arial" w:cs="Arial"/>
      <w:b/>
      <w:color w:val="000000"/>
      <w:sz w:val="20"/>
      <w:szCs w:val="22"/>
    </w:rPr>
  </w:style>
  <w:style w:type="character" w:customStyle="1" w:styleId="subheadingChar">
    <w:name w:val="subheading Char"/>
    <w:basedOn w:val="DefaultParagraphFont"/>
    <w:link w:val="subheading"/>
    <w:rsid w:val="007D5CB5"/>
    <w:rPr>
      <w:rFonts w:ascii="Arial" w:eastAsia="Arial" w:hAnsi="Arial" w:cs="Arial"/>
      <w:b/>
      <w:color w:val="000000"/>
      <w:sz w:val="20"/>
      <w:szCs w:val="22"/>
    </w:rPr>
  </w:style>
  <w:style w:type="paragraph" w:customStyle="1" w:styleId="Normalsyllabus">
    <w:name w:val="Normalsyllabus"/>
    <w:basedOn w:val="Normal"/>
    <w:link w:val="NormalsyllabusChar"/>
    <w:qFormat/>
    <w:rsid w:val="007D5CB5"/>
    <w:pPr>
      <w:widowControl w:val="0"/>
    </w:pPr>
    <w:rPr>
      <w:rFonts w:ascii="Arial" w:eastAsia="Arial" w:hAnsi="Arial" w:cs="Arial"/>
      <w:color w:val="000000"/>
      <w:sz w:val="20"/>
      <w:szCs w:val="22"/>
    </w:rPr>
  </w:style>
  <w:style w:type="character" w:customStyle="1" w:styleId="NormalsyllabusChar">
    <w:name w:val="Normalsyllabus Char"/>
    <w:basedOn w:val="DefaultParagraphFont"/>
    <w:link w:val="Normalsyllabus"/>
    <w:rsid w:val="007D5CB5"/>
    <w:rPr>
      <w:rFonts w:ascii="Arial" w:eastAsia="Arial" w:hAnsi="Arial" w:cs="Arial"/>
      <w:color w:val="000000"/>
      <w:sz w:val="20"/>
      <w:szCs w:val="22"/>
    </w:rPr>
  </w:style>
  <w:style w:type="character" w:styleId="Hyperlink">
    <w:name w:val="Hyperlink"/>
    <w:basedOn w:val="DefaultParagraphFont"/>
    <w:uiPriority w:val="99"/>
    <w:unhideWhenUsed/>
    <w:rsid w:val="007D5CB5"/>
    <w:rPr>
      <w:color w:val="0000FF" w:themeColor="hyperlink"/>
      <w:u w:val="single"/>
    </w:rPr>
  </w:style>
  <w:style w:type="paragraph" w:customStyle="1" w:styleId="syllabusheading">
    <w:name w:val="syllabus heading"/>
    <w:basedOn w:val="Heading1"/>
    <w:autoRedefine/>
    <w:qFormat/>
    <w:rsid w:val="007D5CB5"/>
    <w:pPr>
      <w:widowControl w:val="0"/>
      <w:shd w:val="clear" w:color="auto" w:fill="7C878E"/>
      <w:spacing w:before="200"/>
      <w:contextualSpacing/>
      <w:jc w:val="center"/>
    </w:pPr>
    <w:rPr>
      <w:rFonts w:ascii="Trebuchet MS" w:eastAsia="Trebuchet MS" w:hAnsi="Trebuchet MS" w:cs="Trebuchet MS"/>
      <w:bCs w:val="0"/>
      <w:color w:val="FFFFFF" w:themeColor="background1"/>
      <w:sz w:val="20"/>
      <w:szCs w:val="22"/>
    </w:rPr>
  </w:style>
  <w:style w:type="character" w:customStyle="1" w:styleId="Heading1Char">
    <w:name w:val="Heading 1 Char"/>
    <w:basedOn w:val="DefaultParagraphFont"/>
    <w:link w:val="Heading1"/>
    <w:uiPriority w:val="9"/>
    <w:rsid w:val="007D5CB5"/>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982283"/>
    <w:pPr>
      <w:tabs>
        <w:tab w:val="center" w:pos="4320"/>
        <w:tab w:val="right" w:pos="8640"/>
      </w:tabs>
    </w:pPr>
  </w:style>
  <w:style w:type="character" w:customStyle="1" w:styleId="FooterChar">
    <w:name w:val="Footer Char"/>
    <w:basedOn w:val="DefaultParagraphFont"/>
    <w:link w:val="Footer"/>
    <w:uiPriority w:val="99"/>
    <w:rsid w:val="00982283"/>
  </w:style>
  <w:style w:type="character" w:styleId="PageNumber">
    <w:name w:val="page number"/>
    <w:basedOn w:val="DefaultParagraphFont"/>
    <w:uiPriority w:val="99"/>
    <w:semiHidden/>
    <w:unhideWhenUsed/>
    <w:rsid w:val="00982283"/>
  </w:style>
  <w:style w:type="paragraph" w:styleId="Header">
    <w:name w:val="header"/>
    <w:basedOn w:val="Normal"/>
    <w:link w:val="HeaderChar"/>
    <w:uiPriority w:val="99"/>
    <w:unhideWhenUsed/>
    <w:rsid w:val="006906B6"/>
    <w:pPr>
      <w:tabs>
        <w:tab w:val="center" w:pos="4320"/>
        <w:tab w:val="right" w:pos="8640"/>
      </w:tabs>
    </w:pPr>
  </w:style>
  <w:style w:type="character" w:customStyle="1" w:styleId="HeaderChar">
    <w:name w:val="Header Char"/>
    <w:basedOn w:val="DefaultParagraphFont"/>
    <w:link w:val="Header"/>
    <w:uiPriority w:val="99"/>
    <w:rsid w:val="00690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04153">
      <w:bodyDiv w:val="1"/>
      <w:marLeft w:val="0"/>
      <w:marRight w:val="0"/>
      <w:marTop w:val="0"/>
      <w:marBottom w:val="0"/>
      <w:divBdr>
        <w:top w:val="none" w:sz="0" w:space="0" w:color="auto"/>
        <w:left w:val="none" w:sz="0" w:space="0" w:color="auto"/>
        <w:bottom w:val="none" w:sz="0" w:space="0" w:color="auto"/>
        <w:right w:val="none" w:sz="0" w:space="0" w:color="auto"/>
      </w:divBdr>
    </w:div>
    <w:div w:id="767887684">
      <w:bodyDiv w:val="1"/>
      <w:marLeft w:val="0"/>
      <w:marRight w:val="0"/>
      <w:marTop w:val="0"/>
      <w:marBottom w:val="0"/>
      <w:divBdr>
        <w:top w:val="none" w:sz="0" w:space="0" w:color="auto"/>
        <w:left w:val="none" w:sz="0" w:space="0" w:color="auto"/>
        <w:bottom w:val="none" w:sz="0" w:space="0" w:color="auto"/>
        <w:right w:val="none" w:sz="0" w:space="0" w:color="auto"/>
      </w:divBdr>
    </w:div>
    <w:div w:id="772239081">
      <w:bodyDiv w:val="1"/>
      <w:marLeft w:val="0"/>
      <w:marRight w:val="0"/>
      <w:marTop w:val="0"/>
      <w:marBottom w:val="0"/>
      <w:divBdr>
        <w:top w:val="none" w:sz="0" w:space="0" w:color="auto"/>
        <w:left w:val="none" w:sz="0" w:space="0" w:color="auto"/>
        <w:bottom w:val="none" w:sz="0" w:space="0" w:color="auto"/>
        <w:right w:val="none" w:sz="0" w:space="0" w:color="auto"/>
      </w:divBdr>
    </w:div>
    <w:div w:id="1028724622">
      <w:bodyDiv w:val="1"/>
      <w:marLeft w:val="0"/>
      <w:marRight w:val="0"/>
      <w:marTop w:val="0"/>
      <w:marBottom w:val="0"/>
      <w:divBdr>
        <w:top w:val="none" w:sz="0" w:space="0" w:color="auto"/>
        <w:left w:val="none" w:sz="0" w:space="0" w:color="auto"/>
        <w:bottom w:val="none" w:sz="0" w:space="0" w:color="auto"/>
        <w:right w:val="none" w:sz="0" w:space="0" w:color="auto"/>
      </w:divBdr>
    </w:div>
    <w:div w:id="1607805616">
      <w:bodyDiv w:val="1"/>
      <w:marLeft w:val="0"/>
      <w:marRight w:val="0"/>
      <w:marTop w:val="0"/>
      <w:marBottom w:val="0"/>
      <w:divBdr>
        <w:top w:val="none" w:sz="0" w:space="0" w:color="auto"/>
        <w:left w:val="none" w:sz="0" w:space="0" w:color="auto"/>
        <w:bottom w:val="none" w:sz="0" w:space="0" w:color="auto"/>
        <w:right w:val="none" w:sz="0" w:space="0" w:color="auto"/>
      </w:divBdr>
    </w:div>
    <w:div w:id="1739595551">
      <w:bodyDiv w:val="1"/>
      <w:marLeft w:val="0"/>
      <w:marRight w:val="0"/>
      <w:marTop w:val="0"/>
      <w:marBottom w:val="0"/>
      <w:divBdr>
        <w:top w:val="none" w:sz="0" w:space="0" w:color="auto"/>
        <w:left w:val="none" w:sz="0" w:space="0" w:color="auto"/>
        <w:bottom w:val="none" w:sz="0" w:space="0" w:color="auto"/>
        <w:right w:val="none" w:sz="0" w:space="0" w:color="auto"/>
      </w:divBdr>
    </w:div>
    <w:div w:id="1864856530">
      <w:bodyDiv w:val="1"/>
      <w:marLeft w:val="0"/>
      <w:marRight w:val="0"/>
      <w:marTop w:val="0"/>
      <w:marBottom w:val="0"/>
      <w:divBdr>
        <w:top w:val="none" w:sz="0" w:space="0" w:color="auto"/>
        <w:left w:val="none" w:sz="0" w:space="0" w:color="auto"/>
        <w:bottom w:val="none" w:sz="0" w:space="0" w:color="auto"/>
        <w:right w:val="none" w:sz="0" w:space="0" w:color="auto"/>
      </w:divBdr>
    </w:div>
    <w:div w:id="19008207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mmunity.uconn.edu/student_code_appendixa.html" TargetMode="External"/><Relationship Id="rId20" Type="http://schemas.openxmlformats.org/officeDocument/2006/relationships/hyperlink" Target="http://catalog.grad.uconn.edu/grad_catalog.htmlgrad_catalog.html" TargetMode="External"/><Relationship Id="rId21" Type="http://schemas.openxmlformats.org/officeDocument/2006/relationships/hyperlink" Target="http://www.registrar.uconn.edu/calendar.htm" TargetMode="External"/><Relationship Id="rId22" Type="http://schemas.openxmlformats.org/officeDocument/2006/relationships/hyperlink" Target="http://ecampus.uconn.edu/help.html" TargetMode="External"/><Relationship Id="rId23" Type="http://schemas.openxmlformats.org/officeDocument/2006/relationships/hyperlink" Target="http://www.csd.uconn.edu/index.html" TargetMode="External"/><Relationship Id="rId24" Type="http://schemas.openxmlformats.org/officeDocument/2006/relationships/hyperlink" Target="http://www.blackboard.com/platforms/learn/resources/accessibility.aspx" TargetMode="External"/><Relationship Id="rId25" Type="http://schemas.openxmlformats.org/officeDocument/2006/relationships/hyperlink" Target="http://oir.uconn.edu/FacEv-Information.html" TargetMode="External"/><Relationship Id="rId26" Type="http://schemas.openxmlformats.org/officeDocument/2006/relationships/hyperlink" Target="http://www.oire.uconn.edu/" TargetMode="Externa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eb9.uits.uconn.edu/gradschool/current/academic_integrity.html" TargetMode="External"/><Relationship Id="rId11" Type="http://schemas.openxmlformats.org/officeDocument/2006/relationships/hyperlink" Target="http://www.community.uconn.edu/student_code_appendixb.html" TargetMode="External"/><Relationship Id="rId12" Type="http://schemas.openxmlformats.org/officeDocument/2006/relationships/hyperlink" Target="http://lib.uconn.edu/instruction/tutorials/plagiarism.htm" TargetMode="External"/><Relationship Id="rId13" Type="http://schemas.openxmlformats.org/officeDocument/2006/relationships/hyperlink" Target="http://irc.uconn.edu/PlagiarismModule/intro_m.htm" TargetMode="External"/><Relationship Id="rId14" Type="http://schemas.openxmlformats.org/officeDocument/2006/relationships/hyperlink" Target="http://lib.uconn.edu/instruction/students.htm" TargetMode="External"/><Relationship Id="rId15" Type="http://schemas.openxmlformats.org/officeDocument/2006/relationships/hyperlink" Target="http://www.albion.com/netiquette/corerules.html" TargetMode="External"/><Relationship Id="rId16" Type="http://schemas.openxmlformats.org/officeDocument/2006/relationships/hyperlink" Target="https://student.studentadmin.uconn.edu/" TargetMode="External"/><Relationship Id="rId17" Type="http://schemas.openxmlformats.org/officeDocument/2006/relationships/hyperlink" Target="http://nondegree.uconn.edu/options.htm" TargetMode="External"/><Relationship Id="rId18" Type="http://schemas.openxmlformats.org/officeDocument/2006/relationships/hyperlink" Target="http://catalog.uconn.edu/" TargetMode="External"/><Relationship Id="rId19" Type="http://schemas.openxmlformats.org/officeDocument/2006/relationships/hyperlink" Target="http://graduatecatalog.uconn.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anielle.boshers@uconn.edu)" TargetMode="External"/><Relationship Id="rId8" Type="http://schemas.openxmlformats.org/officeDocument/2006/relationships/hyperlink" Target="http://www.community.uconn.edu/student_c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1571</Words>
  <Characters>8957</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Granger</dc:creator>
  <cp:keywords/>
  <dc:description/>
  <cp:lastModifiedBy>Granger, Julie</cp:lastModifiedBy>
  <cp:revision>5</cp:revision>
  <dcterms:created xsi:type="dcterms:W3CDTF">2017-08-22T15:26:00Z</dcterms:created>
  <dcterms:modified xsi:type="dcterms:W3CDTF">2017-08-28T15:08:00Z</dcterms:modified>
</cp:coreProperties>
</file>